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67999DB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E26D89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11F23F3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D837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837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775D992F" w:rsidR="004827C0" w:rsidRPr="000802E4" w:rsidRDefault="00D8377A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9237DF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01DBCDC2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A1F1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287A282E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C44D9E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</w:t>
                  </w:r>
                  <w:r w:rsidR="0072692D">
                    <w:rPr>
                      <w:rFonts w:ascii="Verdana" w:hAnsi="Verdana" w:cs="Verdana"/>
                      <w:sz w:val="18"/>
                      <w:szCs w:val="22"/>
                    </w:rPr>
                    <w:t>VC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68714DF0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EA1F16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56C2F081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5DC7CE73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A1F1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625FA09E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43BF3737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A1F1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09736BFD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72692D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5547EF96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A1F1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429B41E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C098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085ED535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26D8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</w:t>
                  </w:r>
                  <w:proofErr w:type="spellStart"/>
                  <w:r>
                    <w:rPr>
                      <w:rFonts w:ascii="Verdana" w:hAnsi="Verdana" w:cs="Verdana"/>
                      <w:sz w:val="22"/>
                      <w:szCs w:val="22"/>
                    </w:rPr>
                    <w:t>Runde</w:t>
                  </w:r>
                  <w:proofErr w:type="spell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E26D89">
                    <w:rPr>
                      <w:rFonts w:ascii="Verdana" w:hAnsi="Verdana" w:cs="Verdana"/>
                      <w:sz w:val="18"/>
                      <w:szCs w:val="22"/>
                    </w:rPr>
                    <w:t>SSI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E504501" w14:textId="0BAEDA32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D8377A">
                    <w:rPr>
                      <w:rFonts w:ascii="Verdana" w:hAnsi="Verdana" w:cs="Verdana"/>
                      <w:sz w:val="22"/>
                      <w:szCs w:val="22"/>
                    </w:rPr>
                    <w:t>Angelique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0043A7E9" w:rsidR="00760405" w:rsidRPr="00126C92" w:rsidRDefault="00E04377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Dawn Ellis</w:t>
            </w:r>
          </w:p>
        </w:tc>
      </w:tr>
      <w:tr w:rsidR="00F76875" w:rsidRPr="000802E4" w14:paraId="3174198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35B24A6" w14:textId="4E05505A" w:rsidR="00F76875" w:rsidRPr="00126C92" w:rsidRDefault="00F7687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6F4F6873" w:rsidR="00F76875" w:rsidRPr="00126C92" w:rsidRDefault="00C44D9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67332DE2" w14:textId="54670541" w:rsidR="00F76875" w:rsidRDefault="00C44D9E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agreed</w:t>
            </w: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3316B916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D8377A">
              <w:rPr>
                <w:rFonts w:ascii="Verdana" w:hAnsi="Verdana" w:cs="Verdana"/>
                <w:sz w:val="20"/>
                <w:szCs w:val="20"/>
              </w:rPr>
              <w:t>11/13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4D8E5164" w:rsidR="001C47A5" w:rsidRPr="00126C92" w:rsidRDefault="00AF63F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7627E947" w14:textId="750589A6" w:rsidR="009574F6" w:rsidRPr="00126C92" w:rsidRDefault="001C0989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Dave motioned. Susan seconded.  All agreed</w:t>
            </w: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7A4DE800" w:rsidR="001C47A5" w:rsidRPr="00126C92" w:rsidRDefault="00AF63F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31615C98" w14:textId="77C0248F" w:rsidR="001C47A5" w:rsidRPr="00126C92" w:rsidRDefault="00AF63FC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Reviewed action items and gave updates</w:t>
            </w: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10603A3D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6641" w:type="dxa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A7CD0" w14:paraId="0D0E3F2B" w14:textId="77777777" w:rsidTr="00314D93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733909C" w14:textId="77777777" w:rsidR="00AA7CD0" w:rsidRDefault="00AA7CD0" w:rsidP="00AA7CD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03F723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0B3E8519" w14:textId="77777777" w:rsidTr="00314D9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A002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04C67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278E1C25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884B69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Jan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65DCCFF" w14:textId="77777777" w:rsidR="00AA7CD0" w:rsidRDefault="00AA7CD0" w:rsidP="00AA7CD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A7CD0" w14:paraId="40451DC8" w14:textId="77777777" w:rsidTr="00314D9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72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5B5E8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A7CD0" w14:paraId="108EDE7E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6944DD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7BC05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3CCAC67F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A384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14CDD1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A7CD0" w14:paraId="150D5B00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A2DDBBD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C53C7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A7CD0" w14:paraId="6B241FC2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8CB5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4CC4B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A7CD0" w14:paraId="413E2EA7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3E34FE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27D6FFE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AA7CD0" w14:paraId="7A819E08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08C2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95E1CC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AA7CD0" w14:paraId="2E007203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998802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A79640F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7CD0" w14:paraId="6D56EAD1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2996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4640D16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AA7CD0" w14:paraId="0C3CDDF3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A7B4E5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779F1C5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AA7CD0" w14:paraId="693EA27F" w14:textId="77777777" w:rsidTr="00C73E1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61B5C6A" w14:textId="0A390F8F" w:rsidR="00AA7CD0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73E19">
                    <w:rPr>
                      <w:rFonts w:ascii="Calibri" w:hAnsi="Calibri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2B51DA2" w14:textId="4BE250F8" w:rsidR="00AA7CD0" w:rsidRDefault="00C73E19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 </w:t>
                  </w:r>
                </w:p>
              </w:tc>
            </w:tr>
            <w:tr w:rsidR="00C73E19" w14:paraId="1745041A" w14:textId="77777777" w:rsidTr="00C73E1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2FAEA2F6" w14:textId="4DBB298B" w:rsidR="00C73E19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73E19">
                    <w:rPr>
                      <w:rFonts w:ascii="Calibri" w:hAnsi="Calibri"/>
                      <w:sz w:val="22"/>
                      <w:szCs w:val="22"/>
                    </w:rPr>
                    <w:t>Crop Protection Canada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9AE8584" w14:textId="503EAAD1" w:rsidR="00C73E19" w:rsidRDefault="006163B3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  <w:bookmarkStart w:id="3" w:name="_GoBack"/>
                  <w:bookmarkEnd w:id="3"/>
                </w:p>
              </w:tc>
            </w:tr>
            <w:tr w:rsidR="00C73E19" w14:paraId="41A621BB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0071D4B" w14:textId="5106BACC" w:rsidR="00C73E19" w:rsidRPr="00C73E19" w:rsidRDefault="00E26D89" w:rsidP="00E26D8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Future Vision </w:t>
                  </w:r>
                  <w:r w:rsidR="00C73E19">
                    <w:rPr>
                      <w:rFonts w:ascii="Calibri" w:hAnsi="Calibri"/>
                      <w:sz w:val="22"/>
                      <w:szCs w:val="22"/>
                    </w:rPr>
                    <w:t>Proposed Platform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BFBB045" w14:textId="59AE37D3" w:rsidR="00C73E19" w:rsidRDefault="00C73E19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641" w:type="dxa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CB4F47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CB4F47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61910BF6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Feb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CB4F47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130AF" w14:paraId="6F032959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14:paraId="784B4661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B130AF" w14:paraId="7A3F3BEC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B130AF" w14:paraId="264BFB2A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30AF" w14:paraId="13375B07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14:paraId="11D29B6A" w14:textId="77777777" w:rsidTr="00337E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130AF" w14:paraId="303A62BC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7A0E4F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27D6938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Create and Execute an AgGateway </w:t>
            </w:r>
            <w:bookmarkStart w:id="4" w:name="OLE_LINK23"/>
            <w:bookmarkStart w:id="5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4"/>
            <w:bookmarkEnd w:id="5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0226C15B" w14:textId="77777777" w:rsidR="00820F18" w:rsidRPr="0099294E" w:rsidRDefault="003F31D6" w:rsidP="003F31D6"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walked us through the draft of the </w:t>
            </w:r>
            <w:r w:rsidRPr="0099294E">
              <w:t>AgGateway 2014 Communications Plan Outline</w:t>
            </w:r>
          </w:p>
          <w:p w14:paraId="4549AF72" w14:textId="055FE834" w:rsidR="003F31D6" w:rsidRPr="0099294E" w:rsidRDefault="003F31D6" w:rsidP="003F31D6">
            <w:r w:rsidRPr="0099294E">
              <w:t>2</w:t>
            </w:r>
            <w:r w:rsidR="008679F5" w:rsidRPr="0099294E">
              <w:t xml:space="preserve"> of the Board’s S</w:t>
            </w:r>
            <w:r w:rsidRPr="0099294E">
              <w:t xml:space="preserve">trategic goals </w:t>
            </w:r>
            <w:r w:rsidR="008679F5" w:rsidRPr="0099294E">
              <w:t>are:</w:t>
            </w:r>
          </w:p>
          <w:p w14:paraId="4DC89866" w14:textId="77777777" w:rsidR="003F31D6" w:rsidRPr="0099294E" w:rsidRDefault="003F31D6" w:rsidP="003F31D6">
            <w:pPr>
              <w:pStyle w:val="ListParagraph"/>
              <w:numPr>
                <w:ilvl w:val="0"/>
                <w:numId w:val="5"/>
              </w:numPr>
            </w:pPr>
            <w:r w:rsidRPr="0099294E">
              <w:t>Increase AgGateway Awareness</w:t>
            </w:r>
          </w:p>
          <w:p w14:paraId="356706A3" w14:textId="77777777" w:rsidR="003F31D6" w:rsidRPr="0099294E" w:rsidRDefault="003F31D6" w:rsidP="003F31D6">
            <w:pPr>
              <w:pStyle w:val="ListParagraph"/>
              <w:numPr>
                <w:ilvl w:val="0"/>
                <w:numId w:val="5"/>
              </w:numPr>
            </w:pPr>
            <w:r w:rsidRPr="0099294E">
              <w:t xml:space="preserve">Reduce barriers to companies not using eBusiness  </w:t>
            </w:r>
          </w:p>
          <w:p w14:paraId="6168A55D" w14:textId="77777777" w:rsidR="0099294E" w:rsidRDefault="0099294E" w:rsidP="003F31D6"/>
          <w:p w14:paraId="2D34347C" w14:textId="77777777" w:rsidR="003F31D6" w:rsidRPr="0099294E" w:rsidRDefault="003F31D6" w:rsidP="003F31D6">
            <w:r w:rsidRPr="0099294E">
              <w:t>Copy of Draft is here:</w:t>
            </w:r>
          </w:p>
          <w:bookmarkStart w:id="6" w:name="_MON_1447831218"/>
          <w:bookmarkEnd w:id="6"/>
          <w:p w14:paraId="2B97F6DC" w14:textId="77777777" w:rsidR="003F31D6" w:rsidRDefault="003F31D6" w:rsidP="003F31D6">
            <w:pPr>
              <w:rPr>
                <w:b/>
              </w:rPr>
            </w:pPr>
            <w:r>
              <w:rPr>
                <w:b/>
              </w:rPr>
              <w:object w:dxaOrig="1551" w:dyaOrig="991" w14:anchorId="7BC33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5pt" o:ole="">
                  <v:imagedata r:id="rId18" o:title=""/>
                </v:shape>
                <o:OLEObject Type="Embed" ProgID="Word.Document.12" ShapeID="_x0000_i1025" DrawAspect="Icon" ObjectID="_1447837574" r:id="rId19">
                  <o:FieldCodes>\s</o:FieldCodes>
                </o:OLEObject>
              </w:object>
            </w:r>
          </w:p>
          <w:p w14:paraId="18525747" w14:textId="77777777" w:rsidR="00C606B6" w:rsidRPr="0099294E" w:rsidRDefault="00C606B6" w:rsidP="003F31D6">
            <w:r w:rsidRPr="0099294E">
              <w:t>Nancy suggested to highlight individual members and their length of involvement in AgGateway – have an Anniversary section on the website.</w:t>
            </w:r>
          </w:p>
          <w:p w14:paraId="59207828" w14:textId="29EB0F7E" w:rsidR="00C606B6" w:rsidRPr="003F31D6" w:rsidRDefault="00C606B6" w:rsidP="003F31D6">
            <w:pPr>
              <w:rPr>
                <w:b/>
              </w:rPr>
            </w:pPr>
            <w:r w:rsidRPr="0099294E">
              <w:t>Nancy asked Susan to identify where the Communications Committee can help with the plan.</w:t>
            </w: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C5888AB" w14:textId="54F902BC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54AC6D35" w14:textId="49F59E13" w:rsidR="00B20648" w:rsidRDefault="00B20648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discussion</w:t>
            </w:r>
            <w:r w:rsidR="001C1DDF">
              <w:rPr>
                <w:rFonts w:ascii="Verdana" w:hAnsi="Verdana" w:cs="Verdana"/>
                <w:bCs/>
                <w:sz w:val="20"/>
                <w:szCs w:val="20"/>
              </w:rPr>
              <w:t xml:space="preserve"> - </w:t>
            </w:r>
          </w:p>
          <w:p w14:paraId="6E9CA723" w14:textId="3C800E73" w:rsidR="001C1DDF" w:rsidRDefault="00D8377A" w:rsidP="001C1D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Social Media Plan</w:t>
            </w:r>
            <w:r w:rsidR="001C1DDF">
              <w:rPr>
                <w:rFonts w:ascii="Verdana" w:hAnsi="Verdana" w:cs="Verdana"/>
                <w:bCs/>
                <w:sz w:val="20"/>
                <w:szCs w:val="20"/>
              </w:rPr>
              <w:t xml:space="preserve"> – </w:t>
            </w:r>
            <w:r w:rsidR="001C1DDF" w:rsidRPr="001C1DDF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postponed to Jan meeting</w:t>
            </w:r>
            <w:r w:rsidR="001C1DDF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. Andriana to connect with Susan.  Susan to connect with Wendy Smith to discuss.</w:t>
            </w:r>
          </w:p>
          <w:p w14:paraId="7E3A4C8E" w14:textId="0AC4D730" w:rsidR="00AA7CD0" w:rsidRPr="00126C92" w:rsidRDefault="00AA7CD0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Set schedule for 2014 meetings</w:t>
            </w: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1590FDF6" w:rsidR="004470F4" w:rsidRPr="00126C92" w:rsidRDefault="004470F4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62008BF9" w:rsidR="004834A7" w:rsidRPr="00E26D89" w:rsidRDefault="00E26D89" w:rsidP="00031260">
            <w:pPr>
              <w:spacing w:after="12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26D89">
              <w:rPr>
                <w:rFonts w:ascii="Verdana" w:hAnsi="Verdana" w:cs="Verdana"/>
                <w:sz w:val="20"/>
                <w:szCs w:val="20"/>
              </w:rPr>
              <w:t>Next meeting is scheduled for Thursday, January 9 at 2:00pm Eastern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688D3B18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7" w:name="OLE_LINK10"/>
            <w:bookmarkStart w:id="8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73E19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73E19">
        <w:trPr>
          <w:trHeight w:val="314"/>
        </w:trPr>
        <w:tc>
          <w:tcPr>
            <w:tcW w:w="1821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21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56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3EFC28B7" w14:textId="469772DA" w:rsidR="004470F4" w:rsidRPr="00E26D89" w:rsidRDefault="001C098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Received</w:t>
            </w:r>
            <w:r w:rsidR="00D8377A"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new chair list</w:t>
            </w:r>
          </w:p>
        </w:tc>
      </w:tr>
      <w:tr w:rsidR="00CD4856" w:rsidRPr="000802E4" w14:paraId="02279A03" w14:textId="77777777" w:rsidTr="00C73E19">
        <w:trPr>
          <w:trHeight w:val="314"/>
        </w:trPr>
        <w:tc>
          <w:tcPr>
            <w:tcW w:w="1821" w:type="dxa"/>
          </w:tcPr>
          <w:p w14:paraId="70DE088C" w14:textId="4D66A6A9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9" w:name="OLE_LINK37"/>
            <w:bookmarkStart w:id="10" w:name="OLE_LINK38"/>
            <w:bookmarkStart w:id="11" w:name="OLE_LINK39"/>
            <w:bookmarkStart w:id="12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9"/>
            <w:bookmarkEnd w:id="10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1"/>
            <w:bookmarkEnd w:id="12"/>
          </w:p>
        </w:tc>
        <w:tc>
          <w:tcPr>
            <w:tcW w:w="6856" w:type="dxa"/>
          </w:tcPr>
          <w:p w14:paraId="01E325A3" w14:textId="4437CA83" w:rsidR="004470F4" w:rsidRDefault="004470F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  <w:r w:rsidR="00B130A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Sent message to Wend</w:t>
            </w:r>
            <w:r w:rsidR="005615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y.  Waiting for response.</w:t>
            </w:r>
          </w:p>
        </w:tc>
      </w:tr>
      <w:tr w:rsidR="00A964E8" w:rsidRPr="000802E4" w14:paraId="5EC706F8" w14:textId="77777777" w:rsidTr="00C73E19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All</w:t>
            </w:r>
          </w:p>
        </w:tc>
        <w:tc>
          <w:tcPr>
            <w:tcW w:w="6621" w:type="dxa"/>
          </w:tcPr>
          <w:p w14:paraId="5F46AEDF" w14:textId="77777777" w:rsidR="00A964E8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35AF77EE" w14:textId="77777777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54E86AA7" w14:textId="77777777" w:rsidR="00A964E8" w:rsidRPr="00E26D89" w:rsidRDefault="00561526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Nancy talked to Chip Donahue, he can’t but he said he would talk to folks in John Deere…looking for folks with Communications background.  Waiting to hear back from him.</w:t>
            </w:r>
          </w:p>
          <w:p w14:paraId="73506D25" w14:textId="77777777" w:rsidR="00561526" w:rsidRPr="00E26D89" w:rsidRDefault="00561526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  <w:p w14:paraId="6F2E502F" w14:textId="10C81842" w:rsidR="00561526" w:rsidRPr="00561526" w:rsidRDefault="00561526" w:rsidP="00561526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All need to continue to look for people to join.</w:t>
            </w:r>
          </w:p>
        </w:tc>
      </w:tr>
      <w:tr w:rsidR="00A964E8" w:rsidRPr="000802E4" w14:paraId="2EFEA74B" w14:textId="77777777" w:rsidTr="00C73E19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56" w:type="dxa"/>
          </w:tcPr>
          <w:p w14:paraId="28285982" w14:textId="199ED9A1" w:rsidR="00A964E8" w:rsidRDefault="00C53ADB" w:rsidP="00C53ADB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Reached out to Andreas Ferrara. </w:t>
            </w:r>
            <w:r w:rsidR="00AA7FE9"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Susan suggested to have a back-</w:t>
            </w:r>
            <w:r w:rsidRPr="00E26D8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up in case isn’t able to get it returned by the deadline for Jan.</w:t>
            </w:r>
          </w:p>
        </w:tc>
      </w:tr>
      <w:tr w:rsidR="001C0989" w:rsidRPr="000802E4" w14:paraId="730E8FD1" w14:textId="77777777" w:rsidTr="00C73E19">
        <w:trPr>
          <w:trHeight w:val="314"/>
        </w:trPr>
        <w:tc>
          <w:tcPr>
            <w:tcW w:w="1821" w:type="dxa"/>
          </w:tcPr>
          <w:p w14:paraId="2D58EE31" w14:textId="768903CC" w:rsidR="001C0989" w:rsidRDefault="001C098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47B697C1" w14:textId="53F54506" w:rsidR="001C0989" w:rsidRDefault="001C0989" w:rsidP="00F2344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Update the table</w:t>
            </w:r>
            <w:r w:rsidR="00F23441">
              <w:rPr>
                <w:rFonts w:ascii="Verdana" w:hAnsi="Verdana" w:cs="Verdana"/>
                <w:bCs/>
                <w:sz w:val="20"/>
                <w:szCs w:val="20"/>
              </w:rPr>
              <w:t>s below for the 2014 year.</w:t>
            </w:r>
          </w:p>
        </w:tc>
        <w:tc>
          <w:tcPr>
            <w:tcW w:w="6856" w:type="dxa"/>
          </w:tcPr>
          <w:p w14:paraId="42E8ABAB" w14:textId="77777777" w:rsidR="001C0989" w:rsidRDefault="001C098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1C0989" w:rsidRPr="000802E4" w14:paraId="2BD18222" w14:textId="77777777" w:rsidTr="00C73E19">
        <w:trPr>
          <w:trHeight w:val="314"/>
        </w:trPr>
        <w:tc>
          <w:tcPr>
            <w:tcW w:w="1821" w:type="dxa"/>
          </w:tcPr>
          <w:p w14:paraId="77545AFE" w14:textId="7EC24A03" w:rsidR="001C0989" w:rsidRDefault="001C098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  <w:r w:rsidR="00C53ADB">
              <w:rPr>
                <w:rFonts w:ascii="Verdana" w:hAnsi="Verdana" w:cs="Verdana"/>
                <w:bCs/>
                <w:sz w:val="20"/>
                <w:szCs w:val="20"/>
              </w:rPr>
              <w:t>/Andriana</w:t>
            </w:r>
          </w:p>
        </w:tc>
        <w:tc>
          <w:tcPr>
            <w:tcW w:w="6621" w:type="dxa"/>
          </w:tcPr>
          <w:p w14:paraId="7A33AE3E" w14:textId="16FBD81D" w:rsidR="001C0989" w:rsidRDefault="001C0989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list to profile committee chairs for upcoming newsletters </w:t>
            </w:r>
          </w:p>
        </w:tc>
        <w:tc>
          <w:tcPr>
            <w:tcW w:w="6856" w:type="dxa"/>
          </w:tcPr>
          <w:p w14:paraId="3BA8D2E0" w14:textId="77777777" w:rsidR="001C0989" w:rsidRDefault="001C098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  <w:p w14:paraId="4DDB1024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Keith Milburn,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Growmark,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Ag Retail Council Chair</w:t>
            </w:r>
          </w:p>
          <w:p w14:paraId="72F951D9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Charlie Nuzzolo,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Global Range,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Allied Providers Council Chair</w:t>
            </w:r>
          </w:p>
          <w:p w14:paraId="021112F4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Phil Jones,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Agrium,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6410B90F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Michael Carrabine,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I.R.M.,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70986AE9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Cindy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Camacci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E. I. du Pont de Nemours,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Protection Council Chair</w:t>
            </w:r>
          </w:p>
          <w:p w14:paraId="1AF12195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Karen Thomas,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Southern States Cooperative,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Feed Council Chair</w:t>
            </w:r>
          </w:p>
          <w:p w14:paraId="7937F634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Sunderman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Heartland Coop,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Grain Council Chair</w:t>
            </w:r>
          </w:p>
          <w:p w14:paraId="10FA9C20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Dennis Daggett,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proofErr w:type="spellStart"/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ProAg</w:t>
            </w:r>
            <w:proofErr w:type="spellEnd"/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 xml:space="preserve"> Management,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Precision Ag Council Chair</w:t>
            </w:r>
          </w:p>
          <w:p w14:paraId="471F5727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Ann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Vande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Lune,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Key Cooperative,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Seed Council Chair</w:t>
            </w:r>
          </w:p>
          <w:p w14:paraId="2BB076FD" w14:textId="6048D947" w:rsidR="001C0989" w:rsidRDefault="001C0989" w:rsidP="00B130AF">
            <w:pPr>
              <w:shd w:val="clear" w:color="auto" w:fill="FFFFFF"/>
              <w:spacing w:before="120" w:after="120" w:line="270" w:lineRule="atLeast"/>
              <w:ind w:left="57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06B6" w:rsidRPr="000802E4" w14:paraId="39BA6EF9" w14:textId="77777777" w:rsidTr="00C73E19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7629C088" w:rsidR="00C606B6" w:rsidRPr="00E26D89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E26D89">
              <w:rPr>
                <w:rFonts w:ascii="Verdana" w:hAnsi="Verdana"/>
                <w:sz w:val="20"/>
                <w:szCs w:val="20"/>
              </w:rPr>
              <w:t>Nancy asked Susan to identify where the Communications Committee can help with the plan.</w:t>
            </w:r>
          </w:p>
        </w:tc>
        <w:tc>
          <w:tcPr>
            <w:tcW w:w="6856" w:type="dxa"/>
          </w:tcPr>
          <w:p w14:paraId="545AC813" w14:textId="77777777" w:rsidR="00C606B6" w:rsidRDefault="00C606B6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1C1DDF" w:rsidRPr="000802E4" w14:paraId="6DB02E29" w14:textId="77777777" w:rsidTr="00C73E19">
        <w:trPr>
          <w:trHeight w:val="314"/>
        </w:trPr>
        <w:tc>
          <w:tcPr>
            <w:tcW w:w="1821" w:type="dxa"/>
          </w:tcPr>
          <w:p w14:paraId="468CC410" w14:textId="4A62C49F" w:rsidR="001C1DDF" w:rsidRDefault="001C1DD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214A6CAF" w14:textId="11963C2F" w:rsidR="001C1DDF" w:rsidRPr="00C606B6" w:rsidRDefault="001C1DDF" w:rsidP="008D539C">
            <w:pPr>
              <w:spacing w:after="120"/>
            </w:pPr>
            <w:r w:rsidRPr="001C1DDF">
              <w:rPr>
                <w:rFonts w:ascii="Verdana" w:hAnsi="Verdana" w:cs="Verdana"/>
                <w:bCs/>
                <w:sz w:val="20"/>
                <w:szCs w:val="20"/>
              </w:rPr>
              <w:t>Susan to connect with Wendy Smith to discuss the Social Media (Linked In/Twitter/Facebook)</w:t>
            </w:r>
          </w:p>
        </w:tc>
        <w:tc>
          <w:tcPr>
            <w:tcW w:w="6856" w:type="dxa"/>
          </w:tcPr>
          <w:p w14:paraId="3F384B5E" w14:textId="77777777" w:rsidR="001C1DDF" w:rsidRDefault="001C1DDF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7"/>
      <w:bookmarkEnd w:id="8"/>
      <w:tr w:rsidR="00C6575C" w:rsidRPr="000802E4" w14:paraId="063BA3E7" w14:textId="77777777" w:rsidTr="00C6575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8A5DB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77777777" w:rsidR="00C6575C" w:rsidRDefault="00C6575C" w:rsidP="008A5DB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575C" w:rsidRPr="000802E4" w14:paraId="68988AF5" w14:textId="77777777" w:rsidTr="00C6575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966" w14:textId="4F0EC142" w:rsidR="00C6575C" w:rsidRDefault="00444BC1" w:rsidP="008A5DB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96E" w14:textId="309465D3" w:rsidR="00C6575C" w:rsidRDefault="00444BC1" w:rsidP="008A5DB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To send out 2014 meeting schedule – 1</w:t>
            </w:r>
            <w:r w:rsidRPr="00444BC1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Thursday of the month at 2pm EST.</w:t>
            </w:r>
            <w:r w:rsidR="00A15AF5">
              <w:rPr>
                <w:rFonts w:ascii="Verdana" w:hAnsi="Verdana" w:cs="Verdana"/>
                <w:bCs/>
                <w:sz w:val="20"/>
                <w:szCs w:val="20"/>
              </w:rPr>
              <w:t xml:space="preserve"> (except next meeting will be 1/9/14)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FAD" w14:textId="77777777" w:rsidR="00C6575C" w:rsidRDefault="00C6575C" w:rsidP="008A5DB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26D89" w:rsidRPr="000802E4" w14:paraId="0E955900" w14:textId="77777777" w:rsidTr="00C6575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9D7" w14:textId="7071E076" w:rsidR="00E26D89" w:rsidRDefault="00E26D89" w:rsidP="008A5DB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844" w14:textId="67572B77" w:rsidR="00E26D89" w:rsidRDefault="00E26D89" w:rsidP="008A5DB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Update all 2014 schedules – note taker, council articles, leadership profiles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428" w14:textId="77777777" w:rsidR="00E26D89" w:rsidRDefault="00E26D89" w:rsidP="008A5DB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3" w:name="OLE_LINK12"/>
            <w:bookmarkStart w:id="14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F76CB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 w:rsidP="00F76CB4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516FE66D" w:rsidR="0046340E" w:rsidRPr="001C0989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C0989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124477" w:rsidRPr="001C0989">
              <w:rPr>
                <w:rFonts w:ascii="Calibri" w:hAnsi="Calibri"/>
                <w:strike/>
                <w:sz w:val="22"/>
                <w:szCs w:val="22"/>
              </w:rPr>
              <w:t>3</w:t>
            </w:r>
            <w:r w:rsidRPr="001C0989">
              <w:rPr>
                <w:rFonts w:ascii="Calibri" w:hAnsi="Calibri"/>
                <w:strike/>
                <w:sz w:val="22"/>
                <w:szCs w:val="22"/>
              </w:rPr>
              <w:t>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1C0989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C0989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1C0989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1C0989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C0989">
              <w:rPr>
                <w:rFonts w:ascii="Calibri" w:hAnsi="Calibri"/>
                <w:strike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06064258" w:rsidR="0046340E" w:rsidRPr="001C0989" w:rsidRDefault="001C098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C0989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bookmarkEnd w:id="13"/>
      <w:bookmarkEnd w:id="14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5" w:name="OLE_LINK14"/>
            <w:bookmarkStart w:id="16" w:name="OLE_LINK15"/>
            <w:bookmarkStart w:id="17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5"/>
      <w:bookmarkEnd w:id="16"/>
      <w:bookmarkEnd w:id="17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548F1B68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3380"/>
        <w:gridCol w:w="2060"/>
        <w:gridCol w:w="1680"/>
        <w:gridCol w:w="1860"/>
        <w:gridCol w:w="1500"/>
        <w:gridCol w:w="1880"/>
      </w:tblGrid>
      <w:tr w:rsidR="004B57EE" w14:paraId="7D0117FA" w14:textId="77777777" w:rsidTr="004B57EE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41FE3C26" w14:textId="77777777" w:rsidR="004B57EE" w:rsidRDefault="004B57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5156468F" w14:textId="77777777" w:rsidR="004B57EE" w:rsidRDefault="004B57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75DDC419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Article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57B8DF5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Author</w:t>
            </w:r>
          </w:p>
        </w:tc>
        <w:tc>
          <w:tcPr>
            <w:tcW w:w="150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8064A2" w:fill="8064A2"/>
            <w:noWrap/>
            <w:vAlign w:val="bottom"/>
            <w:hideMark/>
          </w:tcPr>
          <w:p w14:paraId="6A5D6BA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Leadership Profile</w:t>
            </w:r>
          </w:p>
        </w:tc>
        <w:tc>
          <w:tcPr>
            <w:tcW w:w="188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8064A2" w:fill="8064A2"/>
            <w:noWrap/>
            <w:vAlign w:val="bottom"/>
            <w:hideMark/>
          </w:tcPr>
          <w:p w14:paraId="1CF84F26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Represented</w:t>
            </w:r>
          </w:p>
        </w:tc>
      </w:tr>
      <w:tr w:rsidR="004B57EE" w14:paraId="70599F52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E01D459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Friday, January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73C1D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85773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4E078FC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323E48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6302754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315C837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9420307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February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47AEF4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6B3B029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1DF156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643D87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3D450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9E955C0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5AE99F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March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6560E4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E6E4F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8FED44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23238DCD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603C6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4AAFBD2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78B9978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April 19,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18B47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2749320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E1023C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38A9B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 Mills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4D2811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Board of Directors</w:t>
            </w:r>
          </w:p>
        </w:tc>
      </w:tr>
      <w:tr w:rsidR="004B57EE" w14:paraId="2F1D9019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2F95591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May 17,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2547C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E49AD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9E38B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FF1AB4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543A4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</w:tr>
      <w:tr w:rsidR="004B57EE" w14:paraId="6378965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C2DD12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June 21,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4BE406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1B98AD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60FD7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Carrabine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8DBBB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40B10E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</w:tr>
      <w:tr w:rsidR="004B57EE" w14:paraId="35FB3B6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42BFC25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July 26,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674D2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ACCFD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51AA0A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9934FE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436C8A1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60141FA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223839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August 16,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77CEE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DC8DF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vAlign w:val="center"/>
            <w:hideMark/>
          </w:tcPr>
          <w:p w14:paraId="6E3EC23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 Ferreyra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8AD02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0422E9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</w:tr>
      <w:tr w:rsidR="004B57EE" w14:paraId="570F0513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94CCA5F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September 20,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31FC5AF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93B191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Seed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3D586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 Edwards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B7515D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05D4FD8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151BF35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6428C5B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October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20F72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5B4D48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54B259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ED580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2563C3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6DA57D9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821465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November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F95769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F25A2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79CD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72D37C0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364AC64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0FD3921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0D0D87D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17, 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670DEE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C95D62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B4623C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D6B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4634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F0961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119D5C3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4F8EEFC1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14:paraId="0C553BF9" w14:textId="7F591CBB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>– Nancy Appelquist</w:t>
      </w:r>
    </w:p>
    <w:p w14:paraId="3CEA6CCA" w14:textId="1BF66FD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14:paraId="111781A5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14:paraId="4DD55090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14:paraId="0B8071F1" w14:textId="1FBB0D9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20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3A347" w14:textId="77777777" w:rsidR="009237DF" w:rsidRDefault="009237DF">
      <w:r>
        <w:separator/>
      </w:r>
    </w:p>
  </w:endnote>
  <w:endnote w:type="continuationSeparator" w:id="0">
    <w:p w14:paraId="198FD15D" w14:textId="77777777" w:rsidR="009237DF" w:rsidRDefault="0092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30BA2" w:rsidRPr="007A777D" w:rsidRDefault="00C30BA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6163B3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6163B3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73D2" w14:textId="77777777" w:rsidR="009237DF" w:rsidRDefault="009237DF">
      <w:r>
        <w:separator/>
      </w:r>
    </w:p>
  </w:footnote>
  <w:footnote w:type="continuationSeparator" w:id="0">
    <w:p w14:paraId="1F43975F" w14:textId="77777777" w:rsidR="009237DF" w:rsidRDefault="0092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3B3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7DF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2E55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26D89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6DB88677-8780-44A3-8E64-B1CDC2E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76E0-B335-4108-996C-EB42965C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7330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 Appelquist</cp:lastModifiedBy>
  <cp:revision>3</cp:revision>
  <cp:lastPrinted>2013-07-09T13:33:00Z</cp:lastPrinted>
  <dcterms:created xsi:type="dcterms:W3CDTF">2013-12-06T17:19:00Z</dcterms:created>
  <dcterms:modified xsi:type="dcterms:W3CDTF">2013-12-06T17:20:00Z</dcterms:modified>
</cp:coreProperties>
</file>