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3A" w:rsidRPr="00E12F99" w:rsidRDefault="00460A36" w:rsidP="00E12F99">
      <w:pPr>
        <w:jc w:val="center"/>
        <w:rPr>
          <w:b/>
          <w:sz w:val="28"/>
          <w:szCs w:val="28"/>
        </w:rPr>
      </w:pPr>
      <w:r>
        <w:rPr>
          <w:b/>
          <w:sz w:val="28"/>
          <w:szCs w:val="28"/>
        </w:rPr>
        <w:t>AgGateway 2014</w:t>
      </w:r>
      <w:r w:rsidR="00C651D0" w:rsidRPr="00E12F99">
        <w:rPr>
          <w:b/>
          <w:sz w:val="28"/>
          <w:szCs w:val="28"/>
        </w:rPr>
        <w:t xml:space="preserve"> Communications Plan</w:t>
      </w:r>
    </w:p>
    <w:p w:rsidR="00C651D0" w:rsidRDefault="00C651D0"/>
    <w:p w:rsidR="00D010AA" w:rsidRPr="00414BAD" w:rsidRDefault="00D010AA">
      <w:pPr>
        <w:rPr>
          <w:b/>
          <w:u w:val="single"/>
        </w:rPr>
      </w:pPr>
      <w:r w:rsidRPr="00414BAD">
        <w:rPr>
          <w:b/>
          <w:u w:val="single"/>
        </w:rPr>
        <w:t>Situation Analysis</w:t>
      </w:r>
    </w:p>
    <w:p w:rsidR="00971AD0" w:rsidRDefault="00971AD0" w:rsidP="007A1342">
      <w:r>
        <w:t xml:space="preserve">AgGateway </w:t>
      </w:r>
      <w:r w:rsidR="00460A36">
        <w:t>continues to experience</w:t>
      </w:r>
      <w:r>
        <w:t xml:space="preserve"> significant growth</w:t>
      </w:r>
      <w:r w:rsidR="00460A36">
        <w:t>, reflected in the size of membership, project participation, meeting attendance and other indicators</w:t>
      </w:r>
      <w:r>
        <w:t>.</w:t>
      </w:r>
      <w:r w:rsidR="00460A36">
        <w:t xml:space="preserve"> </w:t>
      </w:r>
      <w:r w:rsidR="00C44B10">
        <w:t>At the end of 2013, membership stood at 203</w:t>
      </w:r>
      <w:r w:rsidR="00BC0B17">
        <w:t xml:space="preserve"> </w:t>
      </w:r>
      <w:r w:rsidR="00460A36">
        <w:t xml:space="preserve">members, </w:t>
      </w:r>
      <w:r w:rsidR="00C44B10">
        <w:t xml:space="preserve">more than </w:t>
      </w:r>
      <w:r w:rsidR="00460A36">
        <w:t xml:space="preserve">a </w:t>
      </w:r>
      <w:r w:rsidR="00F13167">
        <w:t>20</w:t>
      </w:r>
      <w:r w:rsidR="00460A36">
        <w:t>% increase over 2012.</w:t>
      </w:r>
    </w:p>
    <w:p w:rsidR="00F13167" w:rsidRDefault="00F13167" w:rsidP="007A1342"/>
    <w:p w:rsidR="00971AD0" w:rsidRDefault="00477EAD" w:rsidP="007A1342">
      <w:r>
        <w:rPr>
          <w:noProof/>
        </w:rPr>
        <w:drawing>
          <wp:inline distT="0" distB="0" distL="0" distR="0" wp14:anchorId="74F7F972">
            <wp:extent cx="4571789" cy="2752725"/>
            <wp:effectExtent l="19050" t="19050" r="196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9721" b="10001"/>
                    <a:stretch/>
                  </pic:blipFill>
                  <pic:spPr bwMode="auto">
                    <a:xfrm>
                      <a:off x="0" y="0"/>
                      <a:ext cx="4572635" cy="275323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D80FC1" w:rsidRDefault="00D80FC1" w:rsidP="007A1342"/>
    <w:p w:rsidR="007F6E3A" w:rsidRDefault="00F13167" w:rsidP="007A1342">
      <w:r>
        <w:t xml:space="preserve">With this </w:t>
      </w:r>
      <w:r w:rsidR="007F6E3A">
        <w:t xml:space="preserve">rapid </w:t>
      </w:r>
      <w:r>
        <w:t xml:space="preserve">growth come expanding and changing </w:t>
      </w:r>
      <w:r w:rsidR="007F6E3A">
        <w:t>communications needs, namely:</w:t>
      </w:r>
    </w:p>
    <w:p w:rsidR="007F6E3A" w:rsidRDefault="007F6E3A" w:rsidP="007A1342"/>
    <w:p w:rsidR="000C0750" w:rsidRDefault="007F6E3A" w:rsidP="00162D08">
      <w:pPr>
        <w:pStyle w:val="ListParagraph"/>
        <w:numPr>
          <w:ilvl w:val="0"/>
          <w:numId w:val="13"/>
        </w:numPr>
      </w:pPr>
      <w:r w:rsidRPr="007F6E3A">
        <w:rPr>
          <w:i/>
        </w:rPr>
        <w:t>Awareness:</w:t>
      </w:r>
      <w:r w:rsidR="00F13167">
        <w:t xml:space="preserve"> </w:t>
      </w:r>
      <w:r w:rsidR="0044464B">
        <w:t>Success of the AgGateway mission requires an appreciation for the importance of eBusiness, yet much of the agriculture community has no awareness of AgGateway and its activities</w:t>
      </w:r>
      <w:r w:rsidR="00C93F3A" w:rsidRPr="00403492">
        <w:t>, and the value of eBusiness</w:t>
      </w:r>
      <w:r w:rsidR="0044464B" w:rsidRPr="00403492">
        <w:t xml:space="preserve">. </w:t>
      </w:r>
    </w:p>
    <w:p w:rsidR="00403492" w:rsidRPr="00403492" w:rsidRDefault="00403492" w:rsidP="00403492">
      <w:pPr>
        <w:pStyle w:val="ListParagraph"/>
      </w:pPr>
    </w:p>
    <w:p w:rsidR="007F6E3A" w:rsidRDefault="000C0750" w:rsidP="00162D08">
      <w:pPr>
        <w:pStyle w:val="ListParagraph"/>
        <w:numPr>
          <w:ilvl w:val="0"/>
          <w:numId w:val="13"/>
        </w:numPr>
      </w:pPr>
      <w:r>
        <w:rPr>
          <w:i/>
        </w:rPr>
        <w:t>Project/Council s</w:t>
      </w:r>
      <w:r w:rsidR="007F6E3A" w:rsidRPr="007F6E3A">
        <w:rPr>
          <w:i/>
        </w:rPr>
        <w:t>upport:</w:t>
      </w:r>
      <w:r w:rsidR="007F6E3A">
        <w:t xml:space="preserve"> </w:t>
      </w:r>
      <w:r w:rsidR="0044464B">
        <w:t>At the same time, as AgGateway grows there is more project activity, and more information to communicate. The leadership for many of the AgGateway projects (SPADE, PAIL, ADC, etc.) and Councils are increasing</w:t>
      </w:r>
      <w:r w:rsidR="007F6E3A">
        <w:t>ly</w:t>
      </w:r>
      <w:r w:rsidR="0044464B">
        <w:t xml:space="preserve"> asking for guidance and support to </w:t>
      </w:r>
      <w:r w:rsidR="00110F29">
        <w:t>boost</w:t>
      </w:r>
      <w:r w:rsidR="0044464B">
        <w:t xml:space="preserve"> participation in their activities. </w:t>
      </w:r>
      <w:r w:rsidR="007F6E3A">
        <w:t xml:space="preserve">They are looking for ways to effectively report on the milestones and successes of their activities. </w:t>
      </w:r>
    </w:p>
    <w:p w:rsidR="00403492" w:rsidRDefault="00403492" w:rsidP="00403492">
      <w:pPr>
        <w:pStyle w:val="ListParagraph"/>
      </w:pPr>
    </w:p>
    <w:p w:rsidR="00403492" w:rsidRDefault="00110F29" w:rsidP="00162D08">
      <w:pPr>
        <w:pStyle w:val="ListParagraph"/>
        <w:numPr>
          <w:ilvl w:val="0"/>
          <w:numId w:val="13"/>
        </w:numPr>
      </w:pPr>
      <w:r w:rsidRPr="00403492">
        <w:rPr>
          <w:i/>
        </w:rPr>
        <w:t>Consistent corporate branding/</w:t>
      </w:r>
      <w:r w:rsidR="000C0750" w:rsidRPr="00403492">
        <w:rPr>
          <w:i/>
        </w:rPr>
        <w:t>messaging:</w:t>
      </w:r>
      <w:r w:rsidR="000C0750" w:rsidRPr="00403492">
        <w:t xml:space="preserve"> With rapid growth – and with these requests for communications support from various sectors – comes the</w:t>
      </w:r>
      <w:r w:rsidR="0044464B" w:rsidRPr="00403492">
        <w:t xml:space="preserve"> need to </w:t>
      </w:r>
      <w:r w:rsidR="000C0750" w:rsidRPr="00403492">
        <w:t>maintain a</w:t>
      </w:r>
      <w:r w:rsidR="007F6E3A" w:rsidRPr="00403492">
        <w:t xml:space="preserve"> </w:t>
      </w:r>
      <w:r w:rsidR="0044464B" w:rsidRPr="00403492">
        <w:t>standard approa</w:t>
      </w:r>
      <w:r w:rsidR="007F6E3A" w:rsidRPr="00403492">
        <w:t>ch that can be used continuously to promote AgGateway and its activities</w:t>
      </w:r>
      <w:r w:rsidR="000C0750" w:rsidRPr="00403492">
        <w:t>.</w:t>
      </w:r>
      <w:r w:rsidR="007F6E3A" w:rsidRPr="00403492">
        <w:t xml:space="preserve"> </w:t>
      </w:r>
    </w:p>
    <w:p w:rsidR="00403492" w:rsidRDefault="00403492" w:rsidP="00403492">
      <w:pPr>
        <w:pStyle w:val="ListParagraph"/>
      </w:pPr>
    </w:p>
    <w:p w:rsidR="000C0750" w:rsidRPr="00403492" w:rsidRDefault="00403492" w:rsidP="00162D08">
      <w:pPr>
        <w:pStyle w:val="ListParagraph"/>
        <w:numPr>
          <w:ilvl w:val="0"/>
          <w:numId w:val="13"/>
        </w:numPr>
        <w:rPr>
          <w:b/>
        </w:rPr>
      </w:pPr>
      <w:r w:rsidRPr="00403492">
        <w:rPr>
          <w:i/>
        </w:rPr>
        <w:t>Corporate positioning:</w:t>
      </w:r>
      <w:r>
        <w:t xml:space="preserve"> Hand-in-hand with corporate branding is the evolving position of </w:t>
      </w:r>
      <w:r w:rsidR="00C93F3A" w:rsidRPr="00403492">
        <w:t>AgGatewa</w:t>
      </w:r>
      <w:r>
        <w:t xml:space="preserve">y as an industry expert in eBusiness. As the organization grows and activities increase, we have the opportunity to better position AgGateway as </w:t>
      </w:r>
      <w:r w:rsidRPr="00403492">
        <w:rPr>
          <w:i/>
        </w:rPr>
        <w:t>the</w:t>
      </w:r>
      <w:r>
        <w:t xml:space="preserve"> leader in promoting eBusiness in agriculture. </w:t>
      </w:r>
      <w:r w:rsidRPr="00403492">
        <w:rPr>
          <w:b/>
        </w:rPr>
        <w:t xml:space="preserve">This involves pulling together the disparate activities and pieces and presenting in a clear voice and vision the progress of the ag industry in achieving eConnectivity, what comes next and why it is so essential. </w:t>
      </w:r>
    </w:p>
    <w:p w:rsidR="007F6E3A" w:rsidRDefault="007F6E3A" w:rsidP="007A1342"/>
    <w:p w:rsidR="00403492" w:rsidRDefault="000C0750">
      <w:r>
        <w:t>This plan attempts to meet these</w:t>
      </w:r>
      <w:r w:rsidR="0043591B">
        <w:t xml:space="preserve"> need</w:t>
      </w:r>
      <w:r>
        <w:t>s</w:t>
      </w:r>
      <w:r w:rsidR="00403492">
        <w:t xml:space="preserve"> (and begins to address the larger corporate positioning goal)</w:t>
      </w:r>
      <w:r w:rsidR="0043591B">
        <w:t>, even as it squarely addresses AgGateway</w:t>
      </w:r>
      <w:r w:rsidR="00110F29">
        <w:t>’s</w:t>
      </w:r>
      <w:r w:rsidR="0043591B">
        <w:t xml:space="preserve"> overall 2013-15 current strategic objectives.</w:t>
      </w:r>
      <w:r w:rsidR="007F6E3A">
        <w:t xml:space="preserve"> </w:t>
      </w:r>
    </w:p>
    <w:p w:rsidR="00403492" w:rsidRDefault="00403492"/>
    <w:p w:rsidR="00D010AA" w:rsidRDefault="00403492">
      <w:r>
        <w:t xml:space="preserve">Specific to the 2013-15 strategic objectives, </w:t>
      </w:r>
      <w:r w:rsidR="000C0750">
        <w:t>the plan</w:t>
      </w:r>
      <w:r w:rsidR="00110F29">
        <w:t xml:space="preserve"> is relevant to all four corporate strategies</w:t>
      </w:r>
      <w:r w:rsidR="00D010AA">
        <w:t xml:space="preserve">, </w:t>
      </w:r>
      <w:r>
        <w:t xml:space="preserve">but </w:t>
      </w:r>
      <w:r w:rsidR="00D010AA">
        <w:t xml:space="preserve">in particular it </w:t>
      </w:r>
      <w:r w:rsidR="00110F29">
        <w:t>supports</w:t>
      </w:r>
      <w:r w:rsidR="00D010AA">
        <w:t xml:space="preserve"> </w:t>
      </w:r>
      <w:r w:rsidR="00755D98">
        <w:t xml:space="preserve">the first </w:t>
      </w:r>
      <w:r w:rsidR="00C344D4">
        <w:t>strategy</w:t>
      </w:r>
      <w:r w:rsidR="00755D98">
        <w:t>, which is</w:t>
      </w:r>
      <w:r w:rsidR="00D010AA">
        <w:t>:</w:t>
      </w:r>
    </w:p>
    <w:p w:rsidR="00D010AA" w:rsidRDefault="00D010AA"/>
    <w:p w:rsidR="00755D98" w:rsidRPr="00C344D4" w:rsidRDefault="00C344D4" w:rsidP="00162D08">
      <w:pPr>
        <w:pStyle w:val="ListParagraph"/>
        <w:numPr>
          <w:ilvl w:val="0"/>
          <w:numId w:val="4"/>
        </w:numPr>
      </w:pPr>
      <w:r>
        <w:rPr>
          <w:b/>
        </w:rPr>
        <w:t xml:space="preserve">Strategy 1: </w:t>
      </w:r>
      <w:r w:rsidR="00D010AA" w:rsidRPr="00755D98">
        <w:rPr>
          <w:b/>
        </w:rPr>
        <w:t>Promote the value and benefits of eBusiness and membership in AgGateway</w:t>
      </w:r>
      <w:r>
        <w:rPr>
          <w:b/>
        </w:rPr>
        <w:t xml:space="preserve"> </w:t>
      </w:r>
      <w:r w:rsidRPr="00C344D4">
        <w:t>(Results in more members and more connectivity.)</w:t>
      </w:r>
    </w:p>
    <w:p w:rsidR="00755D98" w:rsidRDefault="00D010AA" w:rsidP="00755D98">
      <w:pPr>
        <w:pStyle w:val="ListParagraph"/>
      </w:pPr>
      <w:r>
        <w:t xml:space="preserve">Implement a marketing and promotional plan to increase awareness and positive impression of AgGateway and of the value of membership, within the targeted agriculture industry audiences, by a reasonable amount by 2015. </w:t>
      </w:r>
    </w:p>
    <w:p w:rsidR="00755D98" w:rsidRDefault="00755D98" w:rsidP="00755D98">
      <w:pPr>
        <w:pStyle w:val="ListParagraph"/>
      </w:pPr>
    </w:p>
    <w:p w:rsidR="00D010AA" w:rsidRDefault="00A86110" w:rsidP="00755D98">
      <w:pPr>
        <w:pStyle w:val="ListParagraph"/>
      </w:pPr>
      <w:r>
        <w:rPr>
          <w:i/>
        </w:rPr>
        <w:t xml:space="preserve">2014 </w:t>
      </w:r>
      <w:r w:rsidR="00D010AA" w:rsidRPr="00755D98">
        <w:rPr>
          <w:i/>
        </w:rPr>
        <w:t>Tactical objective</w:t>
      </w:r>
      <w:r w:rsidR="00D010AA">
        <w:t>:</w:t>
      </w:r>
      <w:r>
        <w:t xml:space="preserve"> Implement communications plans developed in 2013 within the targeted agriculture industry audiences and evaluate progress toward increased awareness target (i.e., reasonable amount) through follow-up surveys in fall 2014. Based on those results, develop communication plans for 2015.</w:t>
      </w:r>
    </w:p>
    <w:p w:rsidR="007F6E3A" w:rsidRDefault="007F6E3A" w:rsidP="007F6E3A"/>
    <w:p w:rsidR="007F6E3A" w:rsidRDefault="007F6E3A" w:rsidP="007F6E3A">
      <w:r>
        <w:t>It also provides direct support to the 2</w:t>
      </w:r>
      <w:r w:rsidRPr="007F6E3A">
        <w:rPr>
          <w:vertAlign w:val="superscript"/>
        </w:rPr>
        <w:t>nd</w:t>
      </w:r>
      <w:r>
        <w:t xml:space="preserve"> </w:t>
      </w:r>
      <w:r w:rsidR="004C5DC4">
        <w:t>and 3</w:t>
      </w:r>
      <w:r w:rsidR="004C5DC4" w:rsidRPr="004C5DC4">
        <w:rPr>
          <w:vertAlign w:val="superscript"/>
        </w:rPr>
        <w:t>rd</w:t>
      </w:r>
      <w:r w:rsidR="004C5DC4">
        <w:t xml:space="preserve"> strategies, which are</w:t>
      </w:r>
      <w:r>
        <w:t>:</w:t>
      </w:r>
    </w:p>
    <w:p w:rsidR="00C344D4" w:rsidRDefault="00C344D4" w:rsidP="007F6E3A"/>
    <w:p w:rsidR="00C344D4" w:rsidRDefault="00C344D4" w:rsidP="00162D08">
      <w:pPr>
        <w:pStyle w:val="ListParagraph"/>
        <w:numPr>
          <w:ilvl w:val="0"/>
          <w:numId w:val="14"/>
        </w:numPr>
      </w:pPr>
      <w:r w:rsidRPr="00C344D4">
        <w:rPr>
          <w:b/>
        </w:rPr>
        <w:t>Strategy 2: Increase/Enable implementation by reducing implementation barriers</w:t>
      </w:r>
      <w:r>
        <w:t xml:space="preserve"> (Results in more eBusiness implementation.)</w:t>
      </w:r>
    </w:p>
    <w:p w:rsidR="00C344D4" w:rsidRDefault="00C344D4" w:rsidP="00C344D4">
      <w:pPr>
        <w:ind w:left="720"/>
      </w:pPr>
      <w:r>
        <w:t>Provide tools and assistance to enable eConnectivity for member companies and their trading partners by implementing solutions that significantly reduce at least three of the top identified barriers to implementation by 2015.</w:t>
      </w:r>
    </w:p>
    <w:p w:rsidR="00C344D4" w:rsidRDefault="00C344D4" w:rsidP="00C344D4">
      <w:pPr>
        <w:ind w:left="720"/>
      </w:pPr>
    </w:p>
    <w:p w:rsidR="00C344D4" w:rsidRDefault="00C344D4" w:rsidP="00C344D4">
      <w:pPr>
        <w:ind w:left="720"/>
      </w:pPr>
      <w:r w:rsidRPr="00C344D4">
        <w:rPr>
          <w:i/>
        </w:rPr>
        <w:t>2014 Tactical objective:</w:t>
      </w:r>
      <w:r>
        <w:t xml:space="preserve"> Address two barriers and significantly reduce at least one barrier identified by implementing the plan created in 2013.</w:t>
      </w:r>
    </w:p>
    <w:p w:rsidR="007F6E3A" w:rsidRDefault="007F6E3A" w:rsidP="007F6E3A"/>
    <w:p w:rsidR="00C344D4" w:rsidRDefault="00C344D4" w:rsidP="00162D08">
      <w:pPr>
        <w:pStyle w:val="ListParagraph"/>
        <w:numPr>
          <w:ilvl w:val="0"/>
          <w:numId w:val="14"/>
        </w:numPr>
      </w:pPr>
      <w:r w:rsidRPr="00C344D4">
        <w:rPr>
          <w:b/>
        </w:rPr>
        <w:t>Strategy 3: Expand eBusiness by broadening the scope of representation</w:t>
      </w:r>
      <w:r>
        <w:t xml:space="preserve"> (Results in more members and more project opportunities.)</w:t>
      </w:r>
    </w:p>
    <w:p w:rsidR="00C344D4" w:rsidRDefault="00C344D4" w:rsidP="00C344D4">
      <w:pPr>
        <w:pStyle w:val="ListParagraph"/>
      </w:pPr>
      <w:r>
        <w:t>Broaden the scope of representation within AgGateway by adding members to our existing councils and by creating and implementing a plan to internationalize AgGateway.</w:t>
      </w:r>
    </w:p>
    <w:p w:rsidR="00C344D4" w:rsidRDefault="00C344D4" w:rsidP="00C344D4">
      <w:pPr>
        <w:pStyle w:val="ListParagraph"/>
      </w:pPr>
    </w:p>
    <w:p w:rsidR="00C344D4" w:rsidRDefault="00C344D4" w:rsidP="00C344D4">
      <w:pPr>
        <w:pStyle w:val="ListParagraph"/>
      </w:pPr>
      <w:r w:rsidRPr="004C5DC4">
        <w:rPr>
          <w:i/>
        </w:rPr>
        <w:t>2014 Tactical Objective</w:t>
      </w:r>
      <w:r>
        <w:t>: Identify and prioritize targeted companies; group them into targeted categories for focus, develop and begin implementing an acquisition plan for the targeted companies</w:t>
      </w:r>
      <w:r w:rsidR="004C5DC4">
        <w:t xml:space="preserve"> by 12/31/14.</w:t>
      </w:r>
    </w:p>
    <w:p w:rsidR="004C5DC4" w:rsidRPr="00C344D4" w:rsidRDefault="004C5DC4" w:rsidP="00C344D4">
      <w:pPr>
        <w:pStyle w:val="ListParagraph"/>
      </w:pPr>
    </w:p>
    <w:p w:rsidR="00A86110" w:rsidRPr="004C5DC4" w:rsidRDefault="004C5DC4" w:rsidP="00DE71B8">
      <w:r>
        <w:t>This plan is least relevant to the fourth objective, which is to “Operate AgGateway efficiently,” ensuring that all committees and councils are active and functioning.</w:t>
      </w:r>
      <w:r w:rsidR="000C0750">
        <w:t xml:space="preserve"> However, we do intend to</w:t>
      </w:r>
      <w:r>
        <w:t xml:space="preserve"> </w:t>
      </w:r>
      <w:r w:rsidR="000C0750">
        <w:t>assist councils and project teams as needed</w:t>
      </w:r>
      <w:r>
        <w:t xml:space="preserve"> in clearly stating their goals, objectives and</w:t>
      </w:r>
      <w:r w:rsidR="000C0750">
        <w:t xml:space="preserve"> activities. This, in turn, will </w:t>
      </w:r>
      <w:r>
        <w:t>help in the operation</w:t>
      </w:r>
      <w:r w:rsidR="000C0750">
        <w:t>s of these</w:t>
      </w:r>
      <w:r>
        <w:t xml:space="preserve"> group</w:t>
      </w:r>
      <w:r w:rsidR="000C0750">
        <w:t>s</w:t>
      </w:r>
      <w:r>
        <w:t xml:space="preserve">. </w:t>
      </w:r>
    </w:p>
    <w:p w:rsidR="00A86110" w:rsidRDefault="00A86110" w:rsidP="00DE71B8">
      <w:pPr>
        <w:rPr>
          <w:u w:val="single"/>
        </w:rPr>
      </w:pPr>
    </w:p>
    <w:p w:rsidR="001A670D" w:rsidRDefault="001A670D" w:rsidP="00DE71B8">
      <w:pPr>
        <w:rPr>
          <w:u w:val="single"/>
        </w:rPr>
      </w:pPr>
    </w:p>
    <w:p w:rsidR="00403492" w:rsidRDefault="00403492" w:rsidP="00DE71B8">
      <w:pPr>
        <w:rPr>
          <w:u w:val="single"/>
        </w:rPr>
      </w:pPr>
    </w:p>
    <w:p w:rsidR="004C5DC4" w:rsidRPr="00625FDC" w:rsidRDefault="00BF0D99" w:rsidP="00DE71B8">
      <w:pPr>
        <w:rPr>
          <w:b/>
          <w:u w:val="single"/>
        </w:rPr>
      </w:pPr>
      <w:r>
        <w:rPr>
          <w:b/>
          <w:u w:val="single"/>
        </w:rPr>
        <w:lastRenderedPageBreak/>
        <w:t xml:space="preserve">2014 </w:t>
      </w:r>
      <w:r w:rsidR="004C5DC4" w:rsidRPr="00625FDC">
        <w:rPr>
          <w:b/>
          <w:u w:val="single"/>
        </w:rPr>
        <w:t>Objectives</w:t>
      </w:r>
    </w:p>
    <w:p w:rsidR="004C5DC4" w:rsidRPr="004C5DC4" w:rsidRDefault="00AD58A2" w:rsidP="00DE71B8">
      <w:r>
        <w:t>S</w:t>
      </w:r>
      <w:r w:rsidR="004C5DC4" w:rsidRPr="004C5DC4">
        <w:t>pecifically</w:t>
      </w:r>
      <w:r>
        <w:t xml:space="preserve">, </w:t>
      </w:r>
      <w:r w:rsidR="004C5DC4" w:rsidRPr="004C5DC4">
        <w:t xml:space="preserve">this plan’s </w:t>
      </w:r>
      <w:r>
        <w:t>primary objectives are</w:t>
      </w:r>
      <w:r w:rsidR="004C5DC4" w:rsidRPr="004C5DC4">
        <w:t>:</w:t>
      </w:r>
    </w:p>
    <w:p w:rsidR="004C5DC4" w:rsidRDefault="004C5DC4" w:rsidP="00DE71B8">
      <w:pPr>
        <w:rPr>
          <w:u w:val="single"/>
        </w:rPr>
      </w:pPr>
    </w:p>
    <w:p w:rsidR="00261303" w:rsidRPr="00595AD8" w:rsidRDefault="00625FDC" w:rsidP="00162D08">
      <w:pPr>
        <w:pStyle w:val="ListParagraph"/>
        <w:numPr>
          <w:ilvl w:val="0"/>
          <w:numId w:val="16"/>
        </w:numPr>
        <w:rPr>
          <w:u w:val="single"/>
        </w:rPr>
      </w:pPr>
      <w:r w:rsidRPr="00625FDC">
        <w:rPr>
          <w:b/>
        </w:rPr>
        <w:t>I</w:t>
      </w:r>
      <w:r w:rsidR="00AD58A2">
        <w:rPr>
          <w:b/>
        </w:rPr>
        <w:t xml:space="preserve">ncrease awareness </w:t>
      </w:r>
      <w:r w:rsidR="004C5DC4" w:rsidRPr="00625FDC">
        <w:rPr>
          <w:b/>
        </w:rPr>
        <w:t xml:space="preserve">of AgGateway </w:t>
      </w:r>
      <w:r w:rsidR="00261303">
        <w:t xml:space="preserve">in the ag industry </w:t>
      </w:r>
      <w:r w:rsidR="004C5DC4" w:rsidRPr="004C5DC4">
        <w:t xml:space="preserve">by </w:t>
      </w:r>
      <w:r w:rsidR="004C5DC4">
        <w:t>the goal we established from the 2013 benchmark survey, which is</w:t>
      </w:r>
      <w:r w:rsidR="00EC2BA2">
        <w:t xml:space="preserve"> the 2014 awareness level plus </w:t>
      </w:r>
      <w:r w:rsidR="00A81D06" w:rsidRPr="00EC2BA2">
        <w:t>2</w:t>
      </w:r>
      <w:r w:rsidR="004C5DC4" w:rsidRPr="00EC2BA2">
        <w:t>% by 2015</w:t>
      </w:r>
      <w:r w:rsidR="004C5DC4" w:rsidRPr="004C5DC4">
        <w:t>.</w:t>
      </w:r>
    </w:p>
    <w:p w:rsidR="00595AD8" w:rsidRPr="00261303" w:rsidRDefault="00595AD8" w:rsidP="00595AD8">
      <w:pPr>
        <w:pStyle w:val="ListParagraph"/>
        <w:rPr>
          <w:u w:val="single"/>
        </w:rPr>
      </w:pPr>
    </w:p>
    <w:p w:rsidR="00261303" w:rsidRPr="00595AD8" w:rsidRDefault="004C5DC4" w:rsidP="00261303">
      <w:pPr>
        <w:pStyle w:val="ListParagraph"/>
        <w:numPr>
          <w:ilvl w:val="1"/>
          <w:numId w:val="16"/>
        </w:numPr>
        <w:rPr>
          <w:u w:val="single"/>
        </w:rPr>
      </w:pPr>
      <w:r>
        <w:t xml:space="preserve">We have set an interim goal to increase awareness </w:t>
      </w:r>
      <w:r w:rsidR="00261303">
        <w:t xml:space="preserve">in </w:t>
      </w:r>
      <w:r w:rsidR="00261303" w:rsidRPr="00595AD8">
        <w:rPr>
          <w:b/>
        </w:rPr>
        <w:t>201</w:t>
      </w:r>
      <w:r w:rsidR="00EC2BA2">
        <w:rPr>
          <w:b/>
        </w:rPr>
        <w:t>4</w:t>
      </w:r>
      <w:r w:rsidR="00261303" w:rsidRPr="00595AD8">
        <w:rPr>
          <w:b/>
        </w:rPr>
        <w:t xml:space="preserve"> by 25%, </w:t>
      </w:r>
      <w:r w:rsidRPr="00595AD8">
        <w:rPr>
          <w:b/>
        </w:rPr>
        <w:t xml:space="preserve">from 8% </w:t>
      </w:r>
      <w:r w:rsidR="00A81D06" w:rsidRPr="00595AD8">
        <w:rPr>
          <w:b/>
        </w:rPr>
        <w:t>to 10</w:t>
      </w:r>
      <w:r w:rsidRPr="00595AD8">
        <w:rPr>
          <w:b/>
        </w:rPr>
        <w:t>%</w:t>
      </w:r>
      <w:r w:rsidR="00D05D70" w:rsidRPr="00595AD8">
        <w:rPr>
          <w:b/>
        </w:rPr>
        <w:t xml:space="preserve"> by the fall of 2014</w:t>
      </w:r>
      <w:r w:rsidR="00D05D70">
        <w:t>, when the second wave of awareness research will be fielded.</w:t>
      </w:r>
      <w:r w:rsidR="00A81D06">
        <w:t xml:space="preserve"> </w:t>
      </w:r>
      <w:r w:rsidR="004506D4">
        <w:t xml:space="preserve">We will also look at a secondary goal to raise the relevance of </w:t>
      </w:r>
      <w:r w:rsidR="00721500">
        <w:t>AgGateway’s</w:t>
      </w:r>
      <w:r w:rsidR="004506D4">
        <w:t xml:space="preserve"> mission to a company’s own business, as rated in the research (see below). </w:t>
      </w:r>
    </w:p>
    <w:p w:rsidR="00595AD8" w:rsidRPr="00261303" w:rsidRDefault="00595AD8" w:rsidP="00595AD8">
      <w:pPr>
        <w:pStyle w:val="ListParagraph"/>
        <w:ind w:left="1440"/>
        <w:rPr>
          <w:u w:val="single"/>
        </w:rPr>
      </w:pPr>
    </w:p>
    <w:p w:rsidR="00261303" w:rsidRPr="00595AD8" w:rsidRDefault="00261303" w:rsidP="00261303">
      <w:pPr>
        <w:pStyle w:val="ListParagraph"/>
        <w:numPr>
          <w:ilvl w:val="1"/>
          <w:numId w:val="16"/>
        </w:numPr>
        <w:rPr>
          <w:b/>
          <w:u w:val="single"/>
        </w:rPr>
      </w:pPr>
      <w:r>
        <w:t>We would work to increase awareness</w:t>
      </w:r>
      <w:r w:rsidR="00EC2BA2">
        <w:t xml:space="preserve"> an additional </w:t>
      </w:r>
      <w:r w:rsidR="00EC2BA2" w:rsidRPr="00EC2BA2">
        <w:rPr>
          <w:b/>
        </w:rPr>
        <w:t>2</w:t>
      </w:r>
      <w:r w:rsidR="00EC2BA2">
        <w:rPr>
          <w:b/>
        </w:rPr>
        <w:t>% between 2014 and 2015</w:t>
      </w:r>
      <w:r w:rsidRPr="00595AD8">
        <w:rPr>
          <w:b/>
        </w:rPr>
        <w:t>.</w:t>
      </w:r>
      <w:r w:rsidR="00EC2BA2">
        <w:rPr>
          <w:b/>
        </w:rPr>
        <w:t xml:space="preserve"> </w:t>
      </w:r>
      <w:r w:rsidR="00EC2BA2">
        <w:t>In other words, we will take the awareness measurement from the 2014 wave of research and add 2% for a 2015 goal.</w:t>
      </w:r>
    </w:p>
    <w:p w:rsidR="00595AD8" w:rsidRPr="00595AD8" w:rsidRDefault="00595AD8" w:rsidP="00595AD8">
      <w:pPr>
        <w:rPr>
          <w:u w:val="single"/>
        </w:rPr>
      </w:pPr>
    </w:p>
    <w:p w:rsidR="00EC2BA2" w:rsidRPr="00EC2BA2" w:rsidRDefault="00261303" w:rsidP="00EC2BA2">
      <w:pPr>
        <w:pStyle w:val="ListParagraph"/>
        <w:numPr>
          <w:ilvl w:val="2"/>
          <w:numId w:val="16"/>
        </w:numPr>
        <w:rPr>
          <w:u w:val="single"/>
        </w:rPr>
      </w:pPr>
      <w:r w:rsidRPr="00595AD8">
        <w:rPr>
          <w:u w:val="single"/>
        </w:rPr>
        <w:t>Caveats</w:t>
      </w:r>
      <w:r>
        <w:t xml:space="preserve">: In our 2013 benchmark research we removed names of individuals who were active members of AgGateway, because we conducted separate research of members. However, moving forward we concluded that pulling out these names could artificially decrease our awareness number, since companies becoming more </w:t>
      </w:r>
      <w:r w:rsidR="00595AD8">
        <w:t xml:space="preserve">aware of AgGateway could </w:t>
      </w:r>
      <w:r>
        <w:t xml:space="preserve">decide to join. Therefore, moving forward we will NOT eliminate names (emails) of people who are in member companies. </w:t>
      </w:r>
    </w:p>
    <w:p w:rsidR="00EC2BA2" w:rsidRDefault="00EC2BA2" w:rsidP="00EC2BA2">
      <w:pPr>
        <w:pStyle w:val="ListParagraph"/>
        <w:ind w:left="1800"/>
        <w:rPr>
          <w:u w:val="single"/>
        </w:rPr>
      </w:pPr>
    </w:p>
    <w:p w:rsidR="00AD58A2" w:rsidRPr="00AD58A2" w:rsidRDefault="00AD58A2" w:rsidP="00AD58A2">
      <w:pPr>
        <w:pStyle w:val="ListParagraph"/>
        <w:numPr>
          <w:ilvl w:val="0"/>
          <w:numId w:val="16"/>
        </w:numPr>
      </w:pPr>
      <w:r w:rsidRPr="00AD58A2">
        <w:rPr>
          <w:b/>
        </w:rPr>
        <w:t xml:space="preserve">Promote the value of eBusiness </w:t>
      </w:r>
      <w:r w:rsidRPr="00AD58A2">
        <w:t xml:space="preserve">and the value of AgGateway membership and involvement. </w:t>
      </w:r>
    </w:p>
    <w:p w:rsidR="00AD58A2" w:rsidRDefault="00AD58A2" w:rsidP="00D568A3">
      <w:pPr>
        <w:rPr>
          <w:u w:val="single"/>
        </w:rPr>
      </w:pPr>
    </w:p>
    <w:p w:rsidR="00D568A3" w:rsidRPr="00D568A3" w:rsidRDefault="004506D4" w:rsidP="00D568A3">
      <w:r>
        <w:rPr>
          <w:u w:val="single"/>
        </w:rPr>
        <w:t>*</w:t>
      </w:r>
      <w:r w:rsidR="00D568A3" w:rsidRPr="004506D4">
        <w:rPr>
          <w:u w:val="single"/>
        </w:rPr>
        <w:t>Further Background on Objective #1</w:t>
      </w:r>
      <w:r w:rsidR="00CE3837">
        <w:rPr>
          <w:u w:val="single"/>
        </w:rPr>
        <w:t>:</w:t>
      </w:r>
      <w:r w:rsidR="00CE3837" w:rsidRPr="00CE3837">
        <w:t xml:space="preserve">  </w:t>
      </w:r>
      <w:r w:rsidR="00D568A3" w:rsidRPr="00CE3837">
        <w:t>Increase awareness of AgGateway</w:t>
      </w:r>
      <w:r w:rsidR="00D568A3" w:rsidRPr="00D568A3">
        <w:t xml:space="preserve"> in the ag industry from 8% to 10% by fall 2014.</w:t>
      </w:r>
    </w:p>
    <w:p w:rsidR="004506D4" w:rsidRDefault="004506D4" w:rsidP="00D568A3">
      <w:pPr>
        <w:rPr>
          <w:u w:val="single"/>
        </w:rPr>
      </w:pPr>
      <w:r w:rsidRPr="004A321E">
        <w:rPr>
          <w:noProof/>
        </w:rPr>
        <w:drawing>
          <wp:inline distT="0" distB="0" distL="0" distR="0" wp14:anchorId="333D8859" wp14:editId="5AA47B3F">
            <wp:extent cx="4571789" cy="2867025"/>
            <wp:effectExtent l="19050" t="19050" r="196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6389"/>
                    <a:stretch/>
                  </pic:blipFill>
                  <pic:spPr bwMode="auto">
                    <a:xfrm>
                      <a:off x="0" y="0"/>
                      <a:ext cx="4572635" cy="2867556"/>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p>
    <w:p w:rsidR="00EC2BA2" w:rsidRDefault="00EC2BA2" w:rsidP="00D568A3">
      <w:pPr>
        <w:rPr>
          <w:u w:val="single"/>
        </w:rPr>
      </w:pPr>
    </w:p>
    <w:p w:rsidR="00EC2BA2" w:rsidRDefault="00EC2BA2" w:rsidP="00D568A3">
      <w:pPr>
        <w:rPr>
          <w:u w:val="single"/>
        </w:rPr>
      </w:pPr>
    </w:p>
    <w:p w:rsidR="00D568A3" w:rsidRPr="00D568A3" w:rsidRDefault="00D568A3" w:rsidP="00D568A3">
      <w:pPr>
        <w:rPr>
          <w:u w:val="single"/>
        </w:rPr>
      </w:pPr>
      <w:r>
        <w:lastRenderedPageBreak/>
        <w:t>As a second</w:t>
      </w:r>
      <w:r w:rsidR="00CF3CA7">
        <w:t>ary goal</w:t>
      </w:r>
      <w:r>
        <w:t xml:space="preserve">, strive to </w:t>
      </w:r>
      <w:r w:rsidRPr="00D568A3">
        <w:rPr>
          <w:b/>
        </w:rPr>
        <w:t xml:space="preserve">increase </w:t>
      </w:r>
      <w:r w:rsidR="004506D4">
        <w:rPr>
          <w:b/>
        </w:rPr>
        <w:t>the number of respondents rating A</w:t>
      </w:r>
      <w:r w:rsidRPr="00D568A3">
        <w:rPr>
          <w:b/>
        </w:rPr>
        <w:t>gGateway’s mission</w:t>
      </w:r>
      <w:r w:rsidRPr="00D568A3">
        <w:t xml:space="preserve"> </w:t>
      </w:r>
      <w:r w:rsidR="004506D4">
        <w:t>as either “Very Relevant” or Somewhat Relevant” to their own business. C</w:t>
      </w:r>
      <w:r w:rsidRPr="00D568A3">
        <w:t>urrent</w:t>
      </w:r>
      <w:r w:rsidR="004506D4">
        <w:t>ly</w:t>
      </w:r>
      <w:r w:rsidRPr="00D568A3">
        <w:t xml:space="preserve"> 72% </w:t>
      </w:r>
      <w:r w:rsidR="004506D4">
        <w:t>say AgGateway’s mission is somewhat or very relevant; increase this to</w:t>
      </w:r>
      <w:r w:rsidRPr="00D568A3">
        <w:t xml:space="preserve"> 76%. </w:t>
      </w:r>
    </w:p>
    <w:p w:rsidR="00D568A3" w:rsidRPr="00D568A3" w:rsidRDefault="00D568A3" w:rsidP="00D568A3">
      <w:pPr>
        <w:rPr>
          <w:u w:val="single"/>
        </w:rPr>
      </w:pPr>
      <w:r w:rsidRPr="00D568A3">
        <w:rPr>
          <w:noProof/>
          <w:u w:val="single"/>
        </w:rPr>
        <w:drawing>
          <wp:inline distT="0" distB="0" distL="0" distR="0" wp14:anchorId="2C3BD014" wp14:editId="0DAA5F4B">
            <wp:extent cx="4571788" cy="3057525"/>
            <wp:effectExtent l="19050" t="19050" r="196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0834"/>
                    <a:stretch/>
                  </pic:blipFill>
                  <pic:spPr bwMode="auto">
                    <a:xfrm>
                      <a:off x="0" y="0"/>
                      <a:ext cx="4572635" cy="3058091"/>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p>
    <w:p w:rsidR="00D568A3" w:rsidRDefault="00D568A3" w:rsidP="00D568A3">
      <w:pPr>
        <w:rPr>
          <w:u w:val="single"/>
        </w:rPr>
      </w:pPr>
    </w:p>
    <w:p w:rsidR="00BF0D99" w:rsidRPr="00AD58A2" w:rsidRDefault="00C17F74" w:rsidP="00AD58A2">
      <w:r>
        <w:rPr>
          <w:b/>
          <w:u w:val="single"/>
        </w:rPr>
        <w:t xml:space="preserve">Key </w:t>
      </w:r>
      <w:r w:rsidR="00AD58A2">
        <w:rPr>
          <w:b/>
          <w:u w:val="single"/>
        </w:rPr>
        <w:t>Strategies</w:t>
      </w:r>
    </w:p>
    <w:p w:rsidR="005149E4" w:rsidRDefault="005149E4" w:rsidP="005149E4">
      <w:pPr>
        <w:ind w:left="1440"/>
        <w:rPr>
          <w:u w:val="single"/>
        </w:rPr>
      </w:pPr>
    </w:p>
    <w:p w:rsidR="00CE3837" w:rsidRPr="00C17F74" w:rsidRDefault="00507C5F" w:rsidP="00CE3837">
      <w:pPr>
        <w:pStyle w:val="ListParagraph"/>
        <w:numPr>
          <w:ilvl w:val="0"/>
          <w:numId w:val="14"/>
        </w:numPr>
        <w:ind w:left="360"/>
        <w:rPr>
          <w:u w:val="single"/>
        </w:rPr>
      </w:pPr>
      <w:r>
        <w:rPr>
          <w:b/>
        </w:rPr>
        <w:t>Provide additional materials</w:t>
      </w:r>
      <w:r w:rsidR="00CE3837">
        <w:t xml:space="preserve"> (e.g., “pass-along” testimonial videos, 1-pagers, project updates, better web presence, etc.) that promote AgGateway and eBusiness projects, milestones and successes, that members/prospects can then share with their leadership, and with their trading partners, to promote our overall strategic objectives. </w:t>
      </w:r>
    </w:p>
    <w:p w:rsidR="00CE3837" w:rsidRPr="00C17F74" w:rsidRDefault="00CE3837" w:rsidP="00CE3837">
      <w:pPr>
        <w:rPr>
          <w:u w:val="single"/>
        </w:rPr>
      </w:pPr>
    </w:p>
    <w:p w:rsidR="00CE3837" w:rsidRPr="00CE3837" w:rsidRDefault="00CE3837" w:rsidP="00CE3837">
      <w:pPr>
        <w:pStyle w:val="ListParagraph"/>
        <w:numPr>
          <w:ilvl w:val="1"/>
          <w:numId w:val="16"/>
        </w:numPr>
        <w:rPr>
          <w:u w:val="single"/>
        </w:rPr>
      </w:pPr>
      <w:r w:rsidRPr="00BF0D99">
        <w:rPr>
          <w:b/>
        </w:rPr>
        <w:t>Support the “Reducing Barriers” plan</w:t>
      </w:r>
      <w:r>
        <w:t xml:space="preserve"> in other ways as needed by providing communications tools and activities that encourage</w:t>
      </w:r>
      <w:r w:rsidRPr="0090077C">
        <w:t xml:space="preserve"> member companies and their trading partners </w:t>
      </w:r>
      <w:r>
        <w:t>to engage in eBusiness.</w:t>
      </w:r>
    </w:p>
    <w:p w:rsidR="00CE3837" w:rsidRPr="005149E4" w:rsidRDefault="00CE3837" w:rsidP="00CE3837">
      <w:pPr>
        <w:pStyle w:val="ListParagraph"/>
        <w:ind w:left="1080"/>
        <w:rPr>
          <w:u w:val="single"/>
        </w:rPr>
      </w:pPr>
    </w:p>
    <w:p w:rsidR="00C17F74" w:rsidRPr="00C17F74" w:rsidRDefault="00BF0D99" w:rsidP="00C17F74">
      <w:pPr>
        <w:pStyle w:val="ListParagraph"/>
        <w:numPr>
          <w:ilvl w:val="0"/>
          <w:numId w:val="14"/>
        </w:numPr>
        <w:ind w:left="360"/>
        <w:rPr>
          <w:u w:val="single"/>
        </w:rPr>
      </w:pPr>
      <w:r w:rsidRPr="00B00014">
        <w:t xml:space="preserve">Increase </w:t>
      </w:r>
      <w:r w:rsidRPr="00AD58A2">
        <w:rPr>
          <w:b/>
        </w:rPr>
        <w:t>media relations efforts</w:t>
      </w:r>
      <w:r w:rsidRPr="00B00014">
        <w:t xml:space="preserve"> (e.g., press releases on AgGateway projects, eBusiness goals and successes, byli</w:t>
      </w:r>
      <w:r>
        <w:t>ned columns in key publications</w:t>
      </w:r>
      <w:r w:rsidRPr="00B00014">
        <w:t>)</w:t>
      </w:r>
      <w:r w:rsidR="0076126A" w:rsidRPr="00AD58A2">
        <w:rPr>
          <w:b/>
        </w:rPr>
        <w:t xml:space="preserve"> </w:t>
      </w:r>
      <w:r w:rsidR="0076126A" w:rsidRPr="0076126A">
        <w:t>to raise awareness of AgGateway projects (e.g., SPADE, PAIL, SC II, CPCC, etc.) – specifically the milestones reached and successes/impact.</w:t>
      </w:r>
    </w:p>
    <w:p w:rsidR="005149E4" w:rsidRDefault="005149E4" w:rsidP="00CE3837"/>
    <w:p w:rsidR="00C17F74" w:rsidRPr="00CE3837" w:rsidRDefault="005149E4" w:rsidP="00C17F74">
      <w:pPr>
        <w:pStyle w:val="ListParagraph"/>
        <w:numPr>
          <w:ilvl w:val="0"/>
          <w:numId w:val="33"/>
        </w:numPr>
        <w:rPr>
          <w:u w:val="single"/>
        </w:rPr>
      </w:pPr>
      <w:r w:rsidRPr="00B00014">
        <w:t xml:space="preserve">Leverage more fully the relationship with </w:t>
      </w:r>
      <w:r w:rsidRPr="00C17F74">
        <w:rPr>
          <w:b/>
        </w:rPr>
        <w:t>trade association</w:t>
      </w:r>
      <w:r w:rsidRPr="00B00014">
        <w:t xml:space="preserve"> me</w:t>
      </w:r>
      <w:r w:rsidR="00D37493">
        <w:t>mbers, particularly ARA, TFI,</w:t>
      </w:r>
      <w:r w:rsidRPr="00B00014">
        <w:t xml:space="preserve"> CLA</w:t>
      </w:r>
      <w:r w:rsidR="00D37493">
        <w:t xml:space="preserve"> and ASTA</w:t>
      </w:r>
      <w:r w:rsidRPr="00B00014">
        <w:t>, which had highest familiarity/utilization by industry in the awareness research.</w:t>
      </w:r>
    </w:p>
    <w:p w:rsidR="00CE3837" w:rsidRDefault="00CE3837" w:rsidP="00CE3837">
      <w:pPr>
        <w:pStyle w:val="ListParagraph"/>
        <w:ind w:left="360"/>
        <w:rPr>
          <w:u w:val="single"/>
        </w:rPr>
      </w:pPr>
    </w:p>
    <w:p w:rsidR="00C93F3A" w:rsidRPr="00EC2BA2" w:rsidRDefault="00507C5F" w:rsidP="002F32C6">
      <w:pPr>
        <w:pStyle w:val="ListParagraph"/>
        <w:numPr>
          <w:ilvl w:val="0"/>
          <w:numId w:val="33"/>
        </w:numPr>
        <w:rPr>
          <w:b/>
          <w:u w:val="single"/>
        </w:rPr>
      </w:pPr>
      <w:r>
        <w:rPr>
          <w:b/>
        </w:rPr>
        <w:t xml:space="preserve">Promote the use of AgGateway eBusiness tools, particularly AGIIS. </w:t>
      </w:r>
      <w:r w:rsidR="0090077C">
        <w:t xml:space="preserve"> </w:t>
      </w:r>
      <w:r>
        <w:t xml:space="preserve">Publicize anticipated changes in access to AGIIS, </w:t>
      </w:r>
      <w:r w:rsidR="002F32C6">
        <w:t xml:space="preserve">and the value of AGIIS and other AgGateway tools (e.g., tonnage, readiness survey, etc.) as associated with the value of implementing eBusiness and the value of involvement with AgGateway.  </w:t>
      </w:r>
    </w:p>
    <w:p w:rsidR="00EC2BA2" w:rsidRPr="002F32C6" w:rsidRDefault="00EC2BA2" w:rsidP="00EC2BA2">
      <w:pPr>
        <w:pStyle w:val="ListParagraph"/>
        <w:ind w:left="360"/>
        <w:rPr>
          <w:b/>
          <w:u w:val="single"/>
        </w:rPr>
      </w:pPr>
    </w:p>
    <w:p w:rsidR="002F32C6" w:rsidRPr="002F32C6" w:rsidRDefault="002F32C6" w:rsidP="002F32C6">
      <w:pPr>
        <w:pStyle w:val="ListParagraph"/>
        <w:numPr>
          <w:ilvl w:val="0"/>
          <w:numId w:val="33"/>
        </w:numPr>
        <w:rPr>
          <w:b/>
          <w:u w:val="single"/>
        </w:rPr>
      </w:pPr>
      <w:r>
        <w:rPr>
          <w:b/>
        </w:rPr>
        <w:t xml:space="preserve">Support Membership efforts, </w:t>
      </w:r>
      <w:r>
        <w:t>including the committee’s onboarding plan, to further tout the benefits of AgGateway involvement and engagement in eBusiness.</w:t>
      </w:r>
    </w:p>
    <w:p w:rsidR="002F32C6" w:rsidRPr="002F32C6" w:rsidRDefault="002F32C6" w:rsidP="002F32C6">
      <w:pPr>
        <w:pStyle w:val="ListParagraph"/>
        <w:ind w:left="360"/>
        <w:rPr>
          <w:b/>
          <w:u w:val="single"/>
        </w:rPr>
      </w:pPr>
    </w:p>
    <w:p w:rsidR="002F32C6" w:rsidRPr="002F32C6" w:rsidRDefault="002F32C6" w:rsidP="002F32C6">
      <w:pPr>
        <w:pStyle w:val="ListParagraph"/>
        <w:numPr>
          <w:ilvl w:val="0"/>
          <w:numId w:val="33"/>
        </w:numPr>
        <w:rPr>
          <w:b/>
          <w:u w:val="single"/>
        </w:rPr>
      </w:pPr>
      <w:r>
        <w:rPr>
          <w:b/>
        </w:rPr>
        <w:t>Support Meetings goals</w:t>
      </w:r>
      <w:r>
        <w:t xml:space="preserve"> to increase attendance at the Mid-Year Meeting and Annual Conference, as a way to increase awareness of AgGateway and engagement in eBusiness. </w:t>
      </w:r>
    </w:p>
    <w:p w:rsidR="002F32C6" w:rsidRDefault="002F32C6" w:rsidP="0091703A">
      <w:pPr>
        <w:rPr>
          <w:b/>
          <w:u w:val="single"/>
        </w:rPr>
      </w:pPr>
    </w:p>
    <w:p w:rsidR="0091703A" w:rsidRPr="0091703A" w:rsidRDefault="0091703A" w:rsidP="0091703A">
      <w:pPr>
        <w:rPr>
          <w:b/>
          <w:u w:val="single"/>
        </w:rPr>
      </w:pPr>
    </w:p>
    <w:p w:rsidR="00C93F3A" w:rsidRPr="00C93F3A" w:rsidRDefault="00C93F3A" w:rsidP="00C93F3A">
      <w:pPr>
        <w:rPr>
          <w:b/>
          <w:u w:val="single"/>
        </w:rPr>
      </w:pPr>
      <w:r>
        <w:rPr>
          <w:b/>
          <w:u w:val="single"/>
        </w:rPr>
        <w:t xml:space="preserve">2014 </w:t>
      </w:r>
      <w:r w:rsidRPr="00C93F3A">
        <w:rPr>
          <w:b/>
          <w:u w:val="single"/>
        </w:rPr>
        <w:t>Targets</w:t>
      </w:r>
    </w:p>
    <w:p w:rsidR="00C93F3A" w:rsidRPr="00C93F3A" w:rsidRDefault="00C93F3A" w:rsidP="00C93F3A">
      <w:pPr>
        <w:numPr>
          <w:ilvl w:val="0"/>
          <w:numId w:val="3"/>
        </w:numPr>
        <w:rPr>
          <w:b/>
        </w:rPr>
      </w:pPr>
      <w:r w:rsidRPr="00C93F3A">
        <w:rPr>
          <w:b/>
        </w:rPr>
        <w:t>Current membership</w:t>
      </w:r>
    </w:p>
    <w:p w:rsidR="00C93F3A" w:rsidRPr="00C93F3A" w:rsidRDefault="00C93F3A" w:rsidP="00C93F3A">
      <w:pPr>
        <w:numPr>
          <w:ilvl w:val="1"/>
          <w:numId w:val="3"/>
        </w:numPr>
      </w:pPr>
      <w:r w:rsidRPr="00C93F3A">
        <w:rPr>
          <w:b/>
          <w:i/>
        </w:rPr>
        <w:t>Active members</w:t>
      </w:r>
      <w:r w:rsidRPr="00C93F3A">
        <w:t xml:space="preserve"> within these segments of the ag industry: allied providers (distributors, retailers, software and service providers), ag retailers, crop nutrition, crop protection, feed industry, grain, precision agriculture and seed (primarily focused on row crops).</w:t>
      </w:r>
    </w:p>
    <w:p w:rsidR="00C93F3A" w:rsidRPr="00C93F3A" w:rsidRDefault="00C93F3A" w:rsidP="00C93F3A">
      <w:pPr>
        <w:numPr>
          <w:ilvl w:val="1"/>
          <w:numId w:val="3"/>
        </w:numPr>
      </w:pPr>
      <w:r w:rsidRPr="00C93F3A">
        <w:rPr>
          <w:b/>
          <w:i/>
        </w:rPr>
        <w:t>Leadership within member companies,</w:t>
      </w:r>
      <w:r w:rsidRPr="00C93F3A">
        <w:t xml:space="preserve"> reached via current member volunteers and other means (media, etc.) as noted below.</w:t>
      </w:r>
    </w:p>
    <w:p w:rsidR="00C93F3A" w:rsidRPr="00C93F3A" w:rsidRDefault="00C93F3A" w:rsidP="00C93F3A"/>
    <w:p w:rsidR="00C93F3A" w:rsidRPr="00C93F3A" w:rsidRDefault="00C93F3A" w:rsidP="00C93F3A">
      <w:pPr>
        <w:numPr>
          <w:ilvl w:val="0"/>
          <w:numId w:val="3"/>
        </w:numPr>
        <w:rPr>
          <w:b/>
        </w:rPr>
      </w:pPr>
      <w:r w:rsidRPr="00C93F3A">
        <w:rPr>
          <w:b/>
        </w:rPr>
        <w:t>Potential members</w:t>
      </w:r>
    </w:p>
    <w:p w:rsidR="00C93F3A" w:rsidRPr="00C93F3A" w:rsidRDefault="00C93F3A" w:rsidP="00C93F3A">
      <w:pPr>
        <w:numPr>
          <w:ilvl w:val="1"/>
          <w:numId w:val="3"/>
        </w:numPr>
      </w:pPr>
      <w:r w:rsidRPr="00C93F3A">
        <w:t>Other companies within the sectors above.</w:t>
      </w:r>
    </w:p>
    <w:p w:rsidR="00C93F3A" w:rsidRPr="00C93F3A" w:rsidRDefault="00C93F3A" w:rsidP="00C93F3A"/>
    <w:p w:rsidR="00C93F3A" w:rsidRPr="00C93F3A" w:rsidRDefault="00C93F3A" w:rsidP="00C93F3A">
      <w:pPr>
        <w:numPr>
          <w:ilvl w:val="0"/>
          <w:numId w:val="3"/>
        </w:numPr>
        <w:rPr>
          <w:b/>
        </w:rPr>
      </w:pPr>
      <w:r w:rsidRPr="00C93F3A">
        <w:rPr>
          <w:b/>
        </w:rPr>
        <w:t>Ag industry leaders</w:t>
      </w:r>
    </w:p>
    <w:p w:rsidR="00C93F3A" w:rsidRPr="00C93F3A" w:rsidRDefault="00C93F3A" w:rsidP="00C93F3A">
      <w:pPr>
        <w:numPr>
          <w:ilvl w:val="1"/>
          <w:numId w:val="3"/>
        </w:numPr>
      </w:pPr>
      <w:r w:rsidRPr="00C93F3A">
        <w:t>Progressive growers and grower leadership (e.g., trade associations representing grower community.)</w:t>
      </w:r>
    </w:p>
    <w:p w:rsidR="00C93F3A" w:rsidRPr="00C93F3A" w:rsidRDefault="00C93F3A" w:rsidP="00C93F3A">
      <w:pPr>
        <w:numPr>
          <w:ilvl w:val="1"/>
          <w:numId w:val="3"/>
        </w:numPr>
        <w:rPr>
          <w:b/>
        </w:rPr>
      </w:pPr>
      <w:r w:rsidRPr="00C93F3A">
        <w:t>Ag industry influencers (trade associations, key media, consultants, etc.)</w:t>
      </w:r>
    </w:p>
    <w:p w:rsidR="00C93F3A" w:rsidRPr="00C93F3A" w:rsidRDefault="00C93F3A" w:rsidP="00C93F3A">
      <w:pPr>
        <w:numPr>
          <w:ilvl w:val="1"/>
          <w:numId w:val="3"/>
        </w:numPr>
        <w:rPr>
          <w:b/>
        </w:rPr>
      </w:pPr>
      <w:r w:rsidRPr="00C93F3A">
        <w:t>Government officials interfacing or potentially interfacing with AgGateway projects</w:t>
      </w:r>
    </w:p>
    <w:p w:rsidR="00C93F3A" w:rsidRDefault="00C93F3A" w:rsidP="00C93F3A"/>
    <w:p w:rsidR="00C93F3A" w:rsidRDefault="00C93F3A" w:rsidP="00675DF4"/>
    <w:p w:rsidR="00C651D0" w:rsidRDefault="00C651D0">
      <w:pPr>
        <w:rPr>
          <w:b/>
          <w:u w:val="single"/>
        </w:rPr>
      </w:pPr>
      <w:r w:rsidRPr="00414BAD">
        <w:rPr>
          <w:b/>
          <w:u w:val="single"/>
        </w:rPr>
        <w:t>Tactics</w:t>
      </w:r>
    </w:p>
    <w:p w:rsidR="005600E0" w:rsidRPr="00C0429D" w:rsidRDefault="00C0429D">
      <w:r>
        <w:t xml:space="preserve">While some of these tactics are primarily internal communications efforts (e.g., the newsletter), most work to support our goals of increasing awareness in the industry as a whole, through exposure to AgGateway activities and by promoting the value of AgGateway involvement. </w:t>
      </w:r>
    </w:p>
    <w:p w:rsidR="005600E0" w:rsidRPr="005600E0" w:rsidRDefault="005600E0">
      <w:pPr>
        <w:rPr>
          <w:color w:val="FF0000"/>
        </w:rPr>
      </w:pPr>
    </w:p>
    <w:p w:rsidR="00626DC5" w:rsidRDefault="00A014A6" w:rsidP="00162D08">
      <w:pPr>
        <w:pStyle w:val="ListParagraph"/>
        <w:numPr>
          <w:ilvl w:val="0"/>
          <w:numId w:val="9"/>
        </w:numPr>
        <w:rPr>
          <w:b/>
        </w:rPr>
      </w:pPr>
      <w:r>
        <w:rPr>
          <w:b/>
        </w:rPr>
        <w:t xml:space="preserve">Marketing Communications Materials </w:t>
      </w:r>
    </w:p>
    <w:p w:rsidR="007A0E79" w:rsidRDefault="00B854EF" w:rsidP="00B854EF">
      <w:r>
        <w:t>Develop tools that can be used and shared by AgGateway leadership or int</w:t>
      </w:r>
      <w:r w:rsidR="00CB33A5">
        <w:t xml:space="preserve">ernally by prospective members </w:t>
      </w:r>
      <w:r w:rsidR="007A0E79">
        <w:t>promoting value of AgGateway/eBusiness</w:t>
      </w:r>
      <w:r w:rsidR="00CB33A5">
        <w:t xml:space="preserve">, and further establishing AgGateway as the lead organization for eConnectivity in ag. </w:t>
      </w:r>
    </w:p>
    <w:p w:rsidR="00CB33A5" w:rsidRDefault="00CB33A5" w:rsidP="00B854EF"/>
    <w:p w:rsidR="00276486" w:rsidRDefault="00CB33A5" w:rsidP="00276486">
      <w:pPr>
        <w:pStyle w:val="ListParagraph"/>
        <w:numPr>
          <w:ilvl w:val="0"/>
          <w:numId w:val="16"/>
        </w:numPr>
      </w:pPr>
      <w:r>
        <w:t xml:space="preserve">Develop a </w:t>
      </w:r>
      <w:r w:rsidRPr="00CB33A5">
        <w:rPr>
          <w:b/>
        </w:rPr>
        <w:t>testimonial video on the importance of implementing eBusiness</w:t>
      </w:r>
      <w:r w:rsidRPr="00CB33A5">
        <w:t>.</w:t>
      </w:r>
    </w:p>
    <w:p w:rsidR="00276486" w:rsidRDefault="00276486" w:rsidP="00276486">
      <w:pPr>
        <w:pStyle w:val="ListParagraph"/>
        <w:ind w:left="360"/>
      </w:pPr>
    </w:p>
    <w:p w:rsidR="00C33DE7" w:rsidRDefault="00CB33A5" w:rsidP="00276486">
      <w:pPr>
        <w:pStyle w:val="ListParagraph"/>
        <w:numPr>
          <w:ilvl w:val="0"/>
          <w:numId w:val="16"/>
        </w:numPr>
      </w:pPr>
      <w:r w:rsidRPr="00CB33A5">
        <w:t xml:space="preserve">Support the development of </w:t>
      </w:r>
      <w:r w:rsidRPr="00276486">
        <w:rPr>
          <w:b/>
        </w:rPr>
        <w:t>case studies, 1-pagers</w:t>
      </w:r>
      <w:r w:rsidR="00C33DE7" w:rsidRPr="00276486">
        <w:rPr>
          <w:b/>
        </w:rPr>
        <w:t>, presentations</w:t>
      </w:r>
      <w:r w:rsidR="00276486">
        <w:rPr>
          <w:b/>
        </w:rPr>
        <w:t xml:space="preserve"> and other materials</w:t>
      </w:r>
      <w:r w:rsidRPr="00CB33A5">
        <w:t xml:space="preserve"> on eBusiness that can be shared with prospective members and/or “passed-along” to members’ upper management and trading partners.</w:t>
      </w:r>
      <w:r>
        <w:t xml:space="preserve"> </w:t>
      </w:r>
    </w:p>
    <w:p w:rsidR="00276486" w:rsidRDefault="00276486" w:rsidP="00276486">
      <w:pPr>
        <w:pStyle w:val="ListParagraph"/>
        <w:numPr>
          <w:ilvl w:val="1"/>
          <w:numId w:val="16"/>
        </w:numPr>
      </w:pPr>
      <w:r>
        <w:t>Throug</w:t>
      </w:r>
      <w:r w:rsidR="00CB33A5">
        <w:t>h these materials</w:t>
      </w:r>
      <w:r>
        <w:t>, promote</w:t>
      </w:r>
      <w:r w:rsidR="00CB33A5">
        <w:t xml:space="preserve"> </w:t>
      </w:r>
      <w:r>
        <w:t>the valuable tools AgGateway offers to help companies</w:t>
      </w:r>
      <w:r w:rsidR="00CB33A5">
        <w:t xml:space="preserve"> achieve eConnectivity (AGIIS, tonnage tool, enabling tool, etc.)</w:t>
      </w:r>
    </w:p>
    <w:p w:rsidR="00276486" w:rsidRDefault="00276486" w:rsidP="00276486">
      <w:pPr>
        <w:ind w:left="720"/>
      </w:pPr>
    </w:p>
    <w:p w:rsidR="00276486" w:rsidRDefault="00CB33A5" w:rsidP="00276486">
      <w:pPr>
        <w:pStyle w:val="ListParagraph"/>
        <w:numPr>
          <w:ilvl w:val="0"/>
          <w:numId w:val="16"/>
        </w:numPr>
      </w:pPr>
      <w:r>
        <w:lastRenderedPageBreak/>
        <w:t xml:space="preserve">Consider production of an </w:t>
      </w:r>
      <w:r w:rsidRPr="00276486">
        <w:rPr>
          <w:b/>
        </w:rPr>
        <w:t>AgGateway Annual Report</w:t>
      </w:r>
      <w:r>
        <w:t xml:space="preserve"> that summarizes achievements, mission and goals, and includes observations on the state of eBusiness in agriculture. (Consider producing a graphical video rather than traditional print piece.)   </w:t>
      </w:r>
    </w:p>
    <w:p w:rsidR="00276486" w:rsidRDefault="00276486" w:rsidP="00276486">
      <w:pPr>
        <w:pStyle w:val="ListParagraph"/>
        <w:ind w:left="360"/>
      </w:pPr>
    </w:p>
    <w:p w:rsidR="00276486" w:rsidRDefault="00CB33A5" w:rsidP="00276486">
      <w:pPr>
        <w:pStyle w:val="ListParagraph"/>
        <w:numPr>
          <w:ilvl w:val="0"/>
          <w:numId w:val="16"/>
        </w:numPr>
      </w:pPr>
      <w:r>
        <w:t xml:space="preserve">Assist the CEO in preparing a </w:t>
      </w:r>
      <w:r w:rsidRPr="00276486">
        <w:rPr>
          <w:b/>
        </w:rPr>
        <w:t>speech for Annual Conference</w:t>
      </w:r>
      <w:r>
        <w:t xml:space="preserve"> that gives a “State of Ag eBusiness”, to better position AgGateway in its leadership role, and to set the stage for 2015 goals and activities. </w:t>
      </w:r>
    </w:p>
    <w:p w:rsidR="00276486" w:rsidRDefault="00276486" w:rsidP="00276486">
      <w:pPr>
        <w:pStyle w:val="ListParagraph"/>
        <w:ind w:left="360"/>
      </w:pPr>
    </w:p>
    <w:p w:rsidR="00276486" w:rsidRDefault="00C33DE7" w:rsidP="00276486">
      <w:pPr>
        <w:pStyle w:val="ListParagraph"/>
        <w:numPr>
          <w:ilvl w:val="0"/>
          <w:numId w:val="16"/>
        </w:numPr>
      </w:pPr>
      <w:r>
        <w:t xml:space="preserve">Support the </w:t>
      </w:r>
      <w:r w:rsidRPr="00276486">
        <w:rPr>
          <w:b/>
        </w:rPr>
        <w:t>Projects</w:t>
      </w:r>
      <w:r w:rsidR="00197B78" w:rsidRPr="00276486">
        <w:rPr>
          <w:b/>
        </w:rPr>
        <w:t xml:space="preserve"> </w:t>
      </w:r>
      <w:r w:rsidR="00197B78" w:rsidRPr="00197B78">
        <w:t>(</w:t>
      </w:r>
      <w:r w:rsidR="00197B78">
        <w:t>PAIL, SPADE, ADC, CPCC, SC II, etc.)</w:t>
      </w:r>
      <w:r>
        <w:t xml:space="preserve"> in communicating their goals, milestones and accomplishments as a means to demonstrate the value of AgGateway and to increase involvement in eConnectivity projects. This may include testimonial videos, flyers, media articles/reprints, etc.</w:t>
      </w:r>
    </w:p>
    <w:p w:rsidR="00276486" w:rsidRDefault="00276486" w:rsidP="00276486">
      <w:pPr>
        <w:pStyle w:val="ListParagraph"/>
        <w:ind w:left="360"/>
      </w:pPr>
    </w:p>
    <w:p w:rsidR="00032293" w:rsidRDefault="00032293" w:rsidP="00276486">
      <w:pPr>
        <w:pStyle w:val="ListParagraph"/>
        <w:numPr>
          <w:ilvl w:val="0"/>
          <w:numId w:val="16"/>
        </w:numPr>
      </w:pPr>
      <w:r>
        <w:t xml:space="preserve">Support </w:t>
      </w:r>
      <w:r w:rsidRPr="00276486">
        <w:rPr>
          <w:b/>
        </w:rPr>
        <w:t>AGIIS</w:t>
      </w:r>
      <w:r>
        <w:t xml:space="preserve"> and the </w:t>
      </w:r>
      <w:r w:rsidRPr="00276486">
        <w:rPr>
          <w:b/>
        </w:rPr>
        <w:t>Future Vision Task Force</w:t>
      </w:r>
      <w:r>
        <w:t xml:space="preserve"> in communicating new offerings (through presentations, articles</w:t>
      </w:r>
      <w:r w:rsidR="00276486">
        <w:t>, webinars)</w:t>
      </w:r>
      <w:r>
        <w:t xml:space="preserve"> that underline th</w:t>
      </w:r>
      <w:r w:rsidR="00276486">
        <w:t xml:space="preserve">e value of AgGateway tools and communicate plans for the future. </w:t>
      </w:r>
    </w:p>
    <w:p w:rsidR="00276486" w:rsidRDefault="00276486" w:rsidP="00276486">
      <w:pPr>
        <w:pStyle w:val="ListParagraph"/>
        <w:ind w:left="360"/>
      </w:pPr>
    </w:p>
    <w:p w:rsidR="00A014A6" w:rsidRPr="00276486" w:rsidRDefault="00276486" w:rsidP="00162D08">
      <w:pPr>
        <w:pStyle w:val="ListParagraph"/>
        <w:numPr>
          <w:ilvl w:val="0"/>
          <w:numId w:val="15"/>
        </w:numPr>
      </w:pPr>
      <w:r>
        <w:t xml:space="preserve">Support the Meetings Committee through production of </w:t>
      </w:r>
      <w:r w:rsidRPr="00276486">
        <w:t>a</w:t>
      </w:r>
      <w:r w:rsidR="00A014A6" w:rsidRPr="00276486">
        <w:t xml:space="preserve"> </w:t>
      </w:r>
      <w:r w:rsidR="00A014A6" w:rsidRPr="00276486">
        <w:rPr>
          <w:b/>
        </w:rPr>
        <w:t>video</w:t>
      </w:r>
      <w:r w:rsidR="00A014A6" w:rsidRPr="00276486">
        <w:t xml:space="preserve"> to promote attendance at</w:t>
      </w:r>
      <w:r w:rsidRPr="00276486">
        <w:t xml:space="preserve"> the</w:t>
      </w:r>
      <w:r w:rsidR="00A014A6" w:rsidRPr="00276486">
        <w:t xml:space="preserve"> 2014 Annual Conference (shoot raw video at MYM). </w:t>
      </w:r>
      <w:r>
        <w:t xml:space="preserve">This would be similar to the 2013 video, but with a fresh approach and testimonials from different members. </w:t>
      </w:r>
    </w:p>
    <w:p w:rsidR="007A0E79" w:rsidRDefault="007A0E79" w:rsidP="007A0E79">
      <w:pPr>
        <w:pStyle w:val="ListParagraph"/>
        <w:ind w:left="360"/>
      </w:pPr>
    </w:p>
    <w:p w:rsidR="001652A6" w:rsidRDefault="002A2EC1" w:rsidP="000C4723">
      <w:r w:rsidRPr="00E12F99">
        <w:rPr>
          <w:u w:val="single"/>
        </w:rPr>
        <w:t>Timing</w:t>
      </w:r>
      <w:r w:rsidRPr="002A2EC1">
        <w:t>:</w:t>
      </w:r>
    </w:p>
    <w:p w:rsidR="00C44B10" w:rsidRDefault="001652A6" w:rsidP="00162D08">
      <w:pPr>
        <w:pStyle w:val="ListParagraph"/>
        <w:numPr>
          <w:ilvl w:val="0"/>
          <w:numId w:val="28"/>
        </w:numPr>
      </w:pPr>
      <w:r>
        <w:t xml:space="preserve">eBusiness Video: </w:t>
      </w:r>
      <w:r w:rsidRPr="001652A6">
        <w:t xml:space="preserve">At </w:t>
      </w:r>
      <w:r>
        <w:t>MYM</w:t>
      </w:r>
      <w:r w:rsidRPr="001652A6">
        <w:t xml:space="preserve"> conduct interviews </w:t>
      </w:r>
      <w:r>
        <w:t xml:space="preserve">of </w:t>
      </w:r>
      <w:r w:rsidRPr="001652A6">
        <w:t>at least 5-7 member companies' management level personnel in at least 3 segments (some distributors/retailers may cover 3 segments)</w:t>
      </w:r>
      <w:r>
        <w:t>. Complete video by Annual Conference.</w:t>
      </w:r>
    </w:p>
    <w:p w:rsidR="001652A6" w:rsidRPr="00C44B10" w:rsidRDefault="006E5A84" w:rsidP="00C44B10">
      <w:r w:rsidRPr="00C44B10">
        <w:rPr>
          <w:i/>
        </w:rPr>
        <w:t>(Add additional time targets.)</w:t>
      </w:r>
    </w:p>
    <w:p w:rsidR="006E5A84" w:rsidRDefault="003D6946" w:rsidP="000C4723">
      <w:r w:rsidRPr="003D6946">
        <w:rPr>
          <w:highlight w:val="cyan"/>
        </w:rPr>
        <w:t xml:space="preserve">Communications </w:t>
      </w:r>
      <w:r w:rsidR="0013012F" w:rsidRPr="003D6946">
        <w:rPr>
          <w:highlight w:val="cyan"/>
        </w:rPr>
        <w:t>Committee</w:t>
      </w:r>
      <w:r w:rsidRPr="003D6946">
        <w:rPr>
          <w:highlight w:val="cyan"/>
        </w:rPr>
        <w:t>: Guidance and review of key pieces.</w:t>
      </w:r>
      <w:r>
        <w:t xml:space="preserve"> </w:t>
      </w:r>
    </w:p>
    <w:p w:rsidR="003D6946" w:rsidRDefault="003D6946" w:rsidP="000C4723"/>
    <w:p w:rsidR="00C651D0" w:rsidRPr="00710469" w:rsidRDefault="00C651D0" w:rsidP="00162D08">
      <w:pPr>
        <w:pStyle w:val="ListParagraph"/>
        <w:numPr>
          <w:ilvl w:val="0"/>
          <w:numId w:val="9"/>
        </w:numPr>
        <w:rPr>
          <w:b/>
        </w:rPr>
      </w:pPr>
      <w:r w:rsidRPr="00710469">
        <w:rPr>
          <w:b/>
        </w:rPr>
        <w:t>Media Relations</w:t>
      </w:r>
      <w:r w:rsidR="00626DC5">
        <w:rPr>
          <w:b/>
        </w:rPr>
        <w:t xml:space="preserve"> </w:t>
      </w:r>
    </w:p>
    <w:p w:rsidR="002B6ED4" w:rsidRDefault="00E12F99" w:rsidP="002B6ED4">
      <w:pPr>
        <w:pStyle w:val="ListParagraph"/>
        <w:numPr>
          <w:ilvl w:val="0"/>
          <w:numId w:val="1"/>
        </w:numPr>
      </w:pPr>
      <w:r>
        <w:t>C</w:t>
      </w:r>
      <w:r w:rsidR="002B6ED4">
        <w:t>lea</w:t>
      </w:r>
      <w:r w:rsidR="00B8566F">
        <w:t>n/update/expand press list – put the list</w:t>
      </w:r>
      <w:r w:rsidR="00626DC5">
        <w:t xml:space="preserve"> on into AIM</w:t>
      </w:r>
    </w:p>
    <w:p w:rsidR="009742C4" w:rsidRDefault="009742C4" w:rsidP="009742C4">
      <w:pPr>
        <w:pStyle w:val="ListParagraph"/>
        <w:ind w:left="360"/>
      </w:pPr>
    </w:p>
    <w:p w:rsidR="00116546" w:rsidRDefault="00116546" w:rsidP="00F76643">
      <w:pPr>
        <w:pStyle w:val="ListParagraph"/>
        <w:numPr>
          <w:ilvl w:val="0"/>
          <w:numId w:val="1"/>
        </w:numPr>
      </w:pPr>
      <w:r>
        <w:t>Connect with key editors to discuss their editorial calendars and opportunities for 2013</w:t>
      </w:r>
      <w:r w:rsidR="00F76643">
        <w:t>; plan</w:t>
      </w:r>
      <w:r w:rsidR="00F76643" w:rsidRPr="00F76643">
        <w:t xml:space="preserve"> </w:t>
      </w:r>
      <w:r w:rsidR="00F76643">
        <w:t>at least 2 guest columns/articles in trade press based on schedules</w:t>
      </w:r>
      <w:r w:rsidR="009742C4">
        <w:t>.</w:t>
      </w:r>
    </w:p>
    <w:p w:rsidR="009742C4" w:rsidRDefault="009742C4" w:rsidP="009742C4">
      <w:pPr>
        <w:pStyle w:val="ListParagraph"/>
        <w:ind w:left="360"/>
      </w:pPr>
    </w:p>
    <w:p w:rsidR="00C651D0" w:rsidRDefault="00E12F99" w:rsidP="002B6ED4">
      <w:pPr>
        <w:pStyle w:val="ListParagraph"/>
        <w:numPr>
          <w:ilvl w:val="0"/>
          <w:numId w:val="1"/>
        </w:numPr>
      </w:pPr>
      <w:r>
        <w:t>P</w:t>
      </w:r>
      <w:r w:rsidR="002B6ED4">
        <w:t>ress releases</w:t>
      </w:r>
      <w:r w:rsidR="00B00014">
        <w:t xml:space="preserve"> – goal of at least 1/month; more releases on individual project milestones and successes</w:t>
      </w:r>
      <w:r w:rsidR="009742C4">
        <w:t>.</w:t>
      </w:r>
    </w:p>
    <w:p w:rsidR="009742C4" w:rsidRDefault="009742C4" w:rsidP="009742C4">
      <w:pPr>
        <w:pStyle w:val="ListParagraph"/>
        <w:ind w:left="360"/>
      </w:pPr>
    </w:p>
    <w:p w:rsidR="00C44B10" w:rsidRDefault="00C44B10" w:rsidP="002B6ED4">
      <w:pPr>
        <w:pStyle w:val="ListParagraph"/>
        <w:numPr>
          <w:ilvl w:val="0"/>
          <w:numId w:val="1"/>
        </w:numPr>
      </w:pPr>
      <w:r>
        <w:t>Develop an AgGateway media protocol</w:t>
      </w:r>
      <w:r w:rsidR="003D6946">
        <w:t xml:space="preserve"> including key messages</w:t>
      </w:r>
      <w:r w:rsidR="009742C4">
        <w:t>.</w:t>
      </w:r>
    </w:p>
    <w:p w:rsidR="009742C4" w:rsidRDefault="009742C4" w:rsidP="009742C4">
      <w:pPr>
        <w:pStyle w:val="ListParagraph"/>
        <w:ind w:left="360"/>
      </w:pPr>
    </w:p>
    <w:p w:rsidR="00C44B10" w:rsidRDefault="00C44B10" w:rsidP="002B6ED4">
      <w:pPr>
        <w:pStyle w:val="ListParagraph"/>
        <w:numPr>
          <w:ilvl w:val="0"/>
          <w:numId w:val="1"/>
        </w:numPr>
      </w:pPr>
      <w:r>
        <w:t>Evaluate from an Issues Management perspective if AgGateway needs to develop position statements on any key topics (e.g., data security).</w:t>
      </w:r>
    </w:p>
    <w:p w:rsidR="009742C4" w:rsidRDefault="009742C4" w:rsidP="009742C4">
      <w:pPr>
        <w:pStyle w:val="ListParagraph"/>
        <w:ind w:left="360"/>
      </w:pPr>
    </w:p>
    <w:p w:rsidR="002B6ED4" w:rsidRDefault="00E12F99" w:rsidP="002B6ED4">
      <w:pPr>
        <w:pStyle w:val="ListParagraph"/>
        <w:numPr>
          <w:ilvl w:val="0"/>
          <w:numId w:val="1"/>
        </w:numPr>
      </w:pPr>
      <w:r>
        <w:t>P</w:t>
      </w:r>
      <w:r w:rsidR="002B6ED4">
        <w:t xml:space="preserve">ursue feature in </w:t>
      </w:r>
      <w:r>
        <w:t xml:space="preserve">mainstream </w:t>
      </w:r>
      <w:r w:rsidR="002B6ED4">
        <w:t>business media</w:t>
      </w:r>
    </w:p>
    <w:p w:rsidR="009742C4" w:rsidRDefault="009742C4">
      <w:pPr>
        <w:rPr>
          <w:u w:val="single"/>
        </w:rPr>
      </w:pPr>
    </w:p>
    <w:p w:rsidR="00C651D0" w:rsidRDefault="002A2EC1">
      <w:r w:rsidRPr="00E12F99">
        <w:rPr>
          <w:u w:val="single"/>
        </w:rPr>
        <w:t>Timing</w:t>
      </w:r>
      <w:r>
        <w:t xml:space="preserve">: </w:t>
      </w:r>
    </w:p>
    <w:p w:rsidR="00C44B10" w:rsidRDefault="00F76643" w:rsidP="00162D08">
      <w:pPr>
        <w:pStyle w:val="ListParagraph"/>
        <w:numPr>
          <w:ilvl w:val="0"/>
          <w:numId w:val="30"/>
        </w:numPr>
      </w:pPr>
      <w:r>
        <w:t>press list update - Feb/March</w:t>
      </w:r>
    </w:p>
    <w:p w:rsidR="00C44B10" w:rsidRDefault="00F76643" w:rsidP="00162D08">
      <w:pPr>
        <w:pStyle w:val="ListParagraph"/>
        <w:numPr>
          <w:ilvl w:val="0"/>
          <w:numId w:val="30"/>
        </w:numPr>
      </w:pPr>
      <w:r>
        <w:lastRenderedPageBreak/>
        <w:t>editorial calendar</w:t>
      </w:r>
      <w:r w:rsidR="006E5A84">
        <w:t>s</w:t>
      </w:r>
      <w:r>
        <w:t xml:space="preserve"> – Feb</w:t>
      </w:r>
    </w:p>
    <w:p w:rsidR="00C44B10" w:rsidRDefault="00F76643" w:rsidP="00162D08">
      <w:pPr>
        <w:pStyle w:val="ListParagraph"/>
        <w:numPr>
          <w:ilvl w:val="0"/>
          <w:numId w:val="30"/>
        </w:numPr>
      </w:pPr>
      <w:r>
        <w:t>press releases – goal of at least one release/month</w:t>
      </w:r>
    </w:p>
    <w:p w:rsidR="00F76643" w:rsidRDefault="00F76643"/>
    <w:p w:rsidR="008830AE" w:rsidRPr="00880278" w:rsidRDefault="008830AE" w:rsidP="00162D08">
      <w:pPr>
        <w:pStyle w:val="ListParagraph"/>
        <w:numPr>
          <w:ilvl w:val="0"/>
          <w:numId w:val="9"/>
        </w:numPr>
        <w:rPr>
          <w:b/>
          <w:i/>
        </w:rPr>
      </w:pPr>
      <w:r w:rsidRPr="00880278">
        <w:rPr>
          <w:b/>
        </w:rPr>
        <w:t>Advertising</w:t>
      </w:r>
      <w:r w:rsidR="002C238A" w:rsidRPr="00880278">
        <w:rPr>
          <w:b/>
        </w:rPr>
        <w:t xml:space="preserve"> </w:t>
      </w:r>
    </w:p>
    <w:p w:rsidR="008830AE" w:rsidRPr="00B1309E" w:rsidRDefault="00DE0FA6">
      <w:r w:rsidRPr="00B1309E">
        <w:t>As part of the conversations with editors (above) e</w:t>
      </w:r>
      <w:r w:rsidR="008830AE" w:rsidRPr="00B1309E">
        <w:t>xplore opportunities for low-cost ad to run in select “friendly” trade press to promote 1) AgGateway and 2) the annual meeting</w:t>
      </w:r>
      <w:r w:rsidRPr="00B1309E">
        <w:t>. Try to identify in advance the issues where this is possible.</w:t>
      </w:r>
    </w:p>
    <w:p w:rsidR="009742C4" w:rsidRDefault="009742C4">
      <w:pPr>
        <w:rPr>
          <w:u w:val="single"/>
        </w:rPr>
      </w:pPr>
    </w:p>
    <w:p w:rsidR="006E5A84" w:rsidRPr="006E5A84" w:rsidRDefault="006E5A84">
      <w:pPr>
        <w:rPr>
          <w:u w:val="single"/>
        </w:rPr>
      </w:pPr>
      <w:r w:rsidRPr="006E5A84">
        <w:rPr>
          <w:u w:val="single"/>
        </w:rPr>
        <w:t>Timing:</w:t>
      </w:r>
    </w:p>
    <w:p w:rsidR="006E5A84" w:rsidRDefault="006E5A84" w:rsidP="00162D08">
      <w:pPr>
        <w:pStyle w:val="ListParagraph"/>
        <w:numPr>
          <w:ilvl w:val="0"/>
          <w:numId w:val="31"/>
        </w:numPr>
      </w:pPr>
      <w:r>
        <w:t>Q1 &amp; Q2</w:t>
      </w:r>
    </w:p>
    <w:p w:rsidR="005600E0" w:rsidRDefault="005600E0" w:rsidP="005600E0">
      <w:pPr>
        <w:pStyle w:val="ListParagraph"/>
        <w:ind w:left="360"/>
      </w:pPr>
    </w:p>
    <w:p w:rsidR="005600E0" w:rsidRDefault="005600E0" w:rsidP="005600E0">
      <w:pPr>
        <w:numPr>
          <w:ilvl w:val="0"/>
          <w:numId w:val="9"/>
        </w:numPr>
        <w:rPr>
          <w:b/>
        </w:rPr>
      </w:pPr>
      <w:r w:rsidRPr="005600E0">
        <w:rPr>
          <w:b/>
        </w:rPr>
        <w:t xml:space="preserve">Newsletter </w:t>
      </w:r>
    </w:p>
    <w:p w:rsidR="005600E0" w:rsidRDefault="005600E0" w:rsidP="005600E0">
      <w:pPr>
        <w:numPr>
          <w:ilvl w:val="0"/>
          <w:numId w:val="17"/>
        </w:numPr>
      </w:pPr>
      <w:r w:rsidRPr="005600E0">
        <w:t>Continue tight management and good variety of contributions demonstrating breadth of AgGateway activities</w:t>
      </w:r>
      <w:r w:rsidR="009742C4">
        <w:t>.</w:t>
      </w:r>
    </w:p>
    <w:p w:rsidR="009742C4" w:rsidRPr="005600E0" w:rsidRDefault="009742C4" w:rsidP="009742C4">
      <w:pPr>
        <w:ind w:left="360"/>
      </w:pPr>
    </w:p>
    <w:p w:rsidR="005600E0" w:rsidRDefault="005600E0" w:rsidP="005600E0">
      <w:pPr>
        <w:numPr>
          <w:ilvl w:val="0"/>
          <w:numId w:val="17"/>
        </w:numPr>
      </w:pPr>
      <w:r w:rsidRPr="005600E0">
        <w:t>Evaluate content, layout, production for update – make sure compelling article titles stand out.</w:t>
      </w:r>
    </w:p>
    <w:p w:rsidR="009742C4" w:rsidRPr="005600E0" w:rsidRDefault="009742C4" w:rsidP="009742C4">
      <w:pPr>
        <w:ind w:left="360"/>
      </w:pPr>
    </w:p>
    <w:p w:rsidR="009742C4" w:rsidRDefault="005600E0" w:rsidP="009742C4">
      <w:pPr>
        <w:numPr>
          <w:ilvl w:val="0"/>
          <w:numId w:val="17"/>
        </w:numPr>
      </w:pPr>
      <w:r w:rsidRPr="005600E0">
        <w:t xml:space="preserve">Continue leadership recognition – profile from each council, profile of individuals who have served for good length of time. </w:t>
      </w:r>
    </w:p>
    <w:p w:rsidR="009742C4" w:rsidRDefault="009742C4" w:rsidP="005600E0"/>
    <w:p w:rsidR="005600E0" w:rsidRPr="005600E0" w:rsidRDefault="005600E0" w:rsidP="005600E0">
      <w:r w:rsidRPr="005600E0">
        <w:rPr>
          <w:u w:val="single"/>
        </w:rPr>
        <w:t>Timing</w:t>
      </w:r>
      <w:r w:rsidRPr="005600E0">
        <w:t xml:space="preserve">: </w:t>
      </w:r>
    </w:p>
    <w:p w:rsidR="005600E0" w:rsidRPr="005600E0" w:rsidRDefault="005600E0" w:rsidP="005600E0">
      <w:pPr>
        <w:numPr>
          <w:ilvl w:val="0"/>
          <w:numId w:val="29"/>
        </w:numPr>
      </w:pPr>
      <w:r w:rsidRPr="005600E0">
        <w:t>Jan/Feb review of newsletter and layout/production options.</w:t>
      </w:r>
    </w:p>
    <w:p w:rsidR="005600E0" w:rsidRPr="005600E0" w:rsidRDefault="005600E0" w:rsidP="005600E0">
      <w:pPr>
        <w:numPr>
          <w:ilvl w:val="0"/>
          <w:numId w:val="29"/>
        </w:numPr>
      </w:pPr>
      <w:r w:rsidRPr="005600E0">
        <w:t>Consider further “touch-base” calls with key project staff to stay abreast of project milestones and newsworthy advances.</w:t>
      </w:r>
    </w:p>
    <w:p w:rsidR="005600E0" w:rsidRDefault="005600E0" w:rsidP="005600E0">
      <w:r w:rsidRPr="009742C4">
        <w:rPr>
          <w:highlight w:val="cyan"/>
        </w:rPr>
        <w:t>Communications Committee: Continued management of this project</w:t>
      </w:r>
    </w:p>
    <w:p w:rsidR="0054357E" w:rsidRPr="005600E0" w:rsidRDefault="0054357E" w:rsidP="005600E0"/>
    <w:p w:rsidR="0054357E" w:rsidRPr="0054357E" w:rsidRDefault="0054357E" w:rsidP="0054357E">
      <w:pPr>
        <w:numPr>
          <w:ilvl w:val="0"/>
          <w:numId w:val="9"/>
        </w:numPr>
        <w:rPr>
          <w:b/>
        </w:rPr>
      </w:pPr>
      <w:r w:rsidRPr="0054357E">
        <w:rPr>
          <w:b/>
        </w:rPr>
        <w:t xml:space="preserve">Leveraging Association Ties </w:t>
      </w:r>
    </w:p>
    <w:p w:rsidR="0054357E" w:rsidRDefault="0054357E" w:rsidP="0054357E">
      <w:r w:rsidRPr="0054357E">
        <w:t>Target associations highlighted in the survey (ARA, TFI, CLA, ASTA) for promotion to their membership.</w:t>
      </w:r>
    </w:p>
    <w:p w:rsidR="0054357E" w:rsidRPr="0054357E" w:rsidRDefault="0054357E" w:rsidP="0054357E"/>
    <w:p w:rsidR="0054357E" w:rsidRDefault="0054357E" w:rsidP="0054357E">
      <w:pPr>
        <w:numPr>
          <w:ilvl w:val="0"/>
          <w:numId w:val="2"/>
        </w:numPr>
      </w:pPr>
      <w:r w:rsidRPr="0054357E">
        <w:t xml:space="preserve">Susan to connect with the communications staff/function of at least the organizations that scored prominently in the research to discuss further means to communicate about AgGateway/eBusiness in 2013. </w:t>
      </w:r>
    </w:p>
    <w:p w:rsidR="0054357E" w:rsidRPr="0054357E" w:rsidRDefault="0054357E" w:rsidP="0054357E">
      <w:pPr>
        <w:ind w:left="360"/>
      </w:pPr>
    </w:p>
    <w:p w:rsidR="0054357E" w:rsidRPr="0054357E" w:rsidRDefault="0054357E" w:rsidP="0054357E">
      <w:pPr>
        <w:numPr>
          <w:ilvl w:val="0"/>
          <w:numId w:val="2"/>
        </w:numPr>
      </w:pPr>
      <w:r w:rsidRPr="0054357E">
        <w:t>Where the association does not yet have an Innovation Award, work to set up this award with that association partner.</w:t>
      </w:r>
    </w:p>
    <w:p w:rsidR="0054357E" w:rsidRDefault="0054357E" w:rsidP="0054357E">
      <w:pPr>
        <w:rPr>
          <w:u w:val="single"/>
        </w:rPr>
      </w:pPr>
    </w:p>
    <w:p w:rsidR="0054357E" w:rsidRPr="0054357E" w:rsidRDefault="0054357E" w:rsidP="0054357E">
      <w:r w:rsidRPr="0054357E">
        <w:rPr>
          <w:u w:val="single"/>
        </w:rPr>
        <w:t>Timing</w:t>
      </w:r>
      <w:r w:rsidRPr="0054357E">
        <w:t xml:space="preserve">: </w:t>
      </w:r>
    </w:p>
    <w:p w:rsidR="0054357E" w:rsidRPr="0054357E" w:rsidRDefault="0054357E" w:rsidP="0054357E">
      <w:pPr>
        <w:numPr>
          <w:ilvl w:val="0"/>
          <w:numId w:val="31"/>
        </w:numPr>
      </w:pPr>
      <w:r w:rsidRPr="0054357E">
        <w:t>Q2</w:t>
      </w:r>
    </w:p>
    <w:p w:rsidR="0054357E" w:rsidRDefault="0054357E" w:rsidP="0054357E">
      <w:pPr>
        <w:rPr>
          <w:b/>
        </w:rPr>
      </w:pPr>
    </w:p>
    <w:p w:rsidR="0054357E" w:rsidRPr="0054357E" w:rsidRDefault="0054357E" w:rsidP="0054357E">
      <w:pPr>
        <w:numPr>
          <w:ilvl w:val="0"/>
          <w:numId w:val="9"/>
        </w:numPr>
        <w:rPr>
          <w:b/>
        </w:rPr>
      </w:pPr>
      <w:r w:rsidRPr="0054357E">
        <w:rPr>
          <w:b/>
        </w:rPr>
        <w:t xml:space="preserve">Membership Support </w:t>
      </w:r>
    </w:p>
    <w:p w:rsidR="0054357E" w:rsidRPr="0054357E" w:rsidRDefault="0054357E" w:rsidP="0054357E">
      <w:pPr>
        <w:numPr>
          <w:ilvl w:val="0"/>
          <w:numId w:val="6"/>
        </w:numPr>
        <w:rPr>
          <w:b/>
        </w:rPr>
      </w:pPr>
      <w:r w:rsidRPr="0054357E">
        <w:t xml:space="preserve">Coordinate with Membership Committee </w:t>
      </w:r>
      <w:r>
        <w:t xml:space="preserve">– Support of onboarding plan as </w:t>
      </w:r>
      <w:r w:rsidRPr="0054357E">
        <w:t>needed (</w:t>
      </w:r>
      <w:r>
        <w:t xml:space="preserve">support on such tactics as </w:t>
      </w:r>
      <w:r w:rsidRPr="0054357E">
        <w:t>onboarding webinars</w:t>
      </w:r>
      <w:r>
        <w:t>,</w:t>
      </w:r>
      <w:r w:rsidRPr="0054357E">
        <w:t xml:space="preserve"> newsletter articles</w:t>
      </w:r>
      <w:r>
        <w:t>, flyers, etc.)</w:t>
      </w:r>
    </w:p>
    <w:p w:rsidR="0054357E" w:rsidRPr="0054357E" w:rsidRDefault="0054357E" w:rsidP="0054357E">
      <w:r w:rsidRPr="0054357E">
        <w:rPr>
          <w:u w:val="single"/>
        </w:rPr>
        <w:t>Timing</w:t>
      </w:r>
      <w:r w:rsidRPr="0054357E">
        <w:t xml:space="preserve">: </w:t>
      </w:r>
    </w:p>
    <w:p w:rsidR="0054357E" w:rsidRPr="0054357E" w:rsidRDefault="0054357E" w:rsidP="0054357E">
      <w:pPr>
        <w:numPr>
          <w:ilvl w:val="0"/>
          <w:numId w:val="32"/>
        </w:numPr>
      </w:pPr>
      <w:r>
        <w:t xml:space="preserve">Determine in Jan/Feb specific support </w:t>
      </w:r>
      <w:r w:rsidRPr="0054357E">
        <w:t>for 2014</w:t>
      </w:r>
    </w:p>
    <w:p w:rsidR="0054357E" w:rsidRDefault="0054357E" w:rsidP="0054357E">
      <w:pPr>
        <w:rPr>
          <w:b/>
        </w:rPr>
      </w:pPr>
    </w:p>
    <w:p w:rsidR="0054357E" w:rsidRDefault="0054357E" w:rsidP="0054357E">
      <w:pPr>
        <w:rPr>
          <w:b/>
        </w:rPr>
      </w:pPr>
    </w:p>
    <w:p w:rsidR="0054357E" w:rsidRDefault="0054357E" w:rsidP="0054357E">
      <w:pPr>
        <w:numPr>
          <w:ilvl w:val="0"/>
          <w:numId w:val="9"/>
        </w:numPr>
        <w:rPr>
          <w:b/>
        </w:rPr>
      </w:pPr>
      <w:r w:rsidRPr="0054357E">
        <w:rPr>
          <w:b/>
        </w:rPr>
        <w:t xml:space="preserve">Website </w:t>
      </w:r>
    </w:p>
    <w:p w:rsidR="0054357E" w:rsidRDefault="0054357E" w:rsidP="0054357E">
      <w:pPr>
        <w:numPr>
          <w:ilvl w:val="0"/>
          <w:numId w:val="1"/>
        </w:numPr>
      </w:pPr>
      <w:r>
        <w:t>R</w:t>
      </w:r>
      <w:r w:rsidRPr="0054357E">
        <w:t xml:space="preserve">aise the profile of public </w:t>
      </w:r>
      <w:r w:rsidRPr="0054357E">
        <w:rPr>
          <w:b/>
        </w:rPr>
        <w:t>Council</w:t>
      </w:r>
      <w:r w:rsidRPr="0054357E">
        <w:t xml:space="preserve"> and </w:t>
      </w:r>
      <w:r w:rsidRPr="0054357E">
        <w:rPr>
          <w:b/>
        </w:rPr>
        <w:t>Project</w:t>
      </w:r>
      <w:r w:rsidRPr="0054357E">
        <w:t xml:space="preserve"> pages, and to provide a standard approach to making these pages more dynamic and valuable so that they are visited and used frequently. </w:t>
      </w:r>
    </w:p>
    <w:p w:rsidR="0054357E" w:rsidRDefault="0054357E" w:rsidP="0054357E">
      <w:pPr>
        <w:ind w:left="360"/>
      </w:pPr>
    </w:p>
    <w:p w:rsidR="0054357E" w:rsidRDefault="0054357E" w:rsidP="0054357E">
      <w:pPr>
        <w:numPr>
          <w:ilvl w:val="0"/>
          <w:numId w:val="1"/>
        </w:numPr>
      </w:pPr>
      <w:r>
        <w:t xml:space="preserve">Ensure the continued look and appeal of the home page given the goal above, as well as addition of new features including a store to sell AgGateway products and sponsorships. </w:t>
      </w:r>
    </w:p>
    <w:p w:rsidR="0054357E" w:rsidRPr="0054357E" w:rsidRDefault="0054357E" w:rsidP="0054357E">
      <w:pPr>
        <w:ind w:left="360"/>
      </w:pPr>
    </w:p>
    <w:p w:rsidR="0054357E" w:rsidRDefault="0054357E" w:rsidP="0054357E">
      <w:pPr>
        <w:numPr>
          <w:ilvl w:val="0"/>
          <w:numId w:val="1"/>
        </w:numPr>
      </w:pPr>
      <w:r w:rsidRPr="0054357E">
        <w:t xml:space="preserve">Consider similar improvements to the </w:t>
      </w:r>
      <w:r w:rsidRPr="0054357E">
        <w:rPr>
          <w:b/>
        </w:rPr>
        <w:t>member-protected Council</w:t>
      </w:r>
      <w:r w:rsidRPr="0054357E">
        <w:t xml:space="preserve"> pages, so that Councils can find frequent updates that can be shared with others to promote the work of the Councils.  </w:t>
      </w:r>
    </w:p>
    <w:p w:rsidR="0054357E" w:rsidRPr="0054357E" w:rsidRDefault="0054357E" w:rsidP="0054357E">
      <w:pPr>
        <w:ind w:left="360"/>
      </w:pPr>
    </w:p>
    <w:p w:rsidR="0054357E" w:rsidRDefault="0054357E" w:rsidP="0054357E">
      <w:pPr>
        <w:numPr>
          <w:ilvl w:val="0"/>
          <w:numId w:val="1"/>
        </w:numPr>
      </w:pPr>
      <w:r w:rsidRPr="0054357E">
        <w:rPr>
          <w:b/>
        </w:rPr>
        <w:t>Leadership recognition</w:t>
      </w:r>
      <w:r w:rsidRPr="0054357E">
        <w:t xml:space="preserve"> – make sure active companies and individuals are highlighted to promote peer incentive for involvement.</w:t>
      </w:r>
    </w:p>
    <w:p w:rsidR="0054357E" w:rsidRPr="0054357E" w:rsidRDefault="0054357E" w:rsidP="0054357E">
      <w:pPr>
        <w:ind w:left="360"/>
      </w:pPr>
    </w:p>
    <w:p w:rsidR="0054357E" w:rsidRDefault="0054357E" w:rsidP="0054357E">
      <w:pPr>
        <w:numPr>
          <w:ilvl w:val="0"/>
          <w:numId w:val="1"/>
        </w:numPr>
      </w:pPr>
      <w:r w:rsidRPr="0054357E">
        <w:t>Leverage further use of photography and video throughout the site.</w:t>
      </w:r>
    </w:p>
    <w:p w:rsidR="0054357E" w:rsidRPr="0054357E" w:rsidRDefault="0054357E" w:rsidP="0054357E">
      <w:pPr>
        <w:ind w:left="360"/>
      </w:pPr>
    </w:p>
    <w:p w:rsidR="0054357E" w:rsidRDefault="0054357E" w:rsidP="0054357E">
      <w:pPr>
        <w:numPr>
          <w:ilvl w:val="0"/>
          <w:numId w:val="1"/>
        </w:numPr>
      </w:pPr>
      <w:r w:rsidRPr="0054357E">
        <w:t>Manage closely, posting fresh, easy-to-find content.</w:t>
      </w:r>
    </w:p>
    <w:p w:rsidR="0054357E" w:rsidRPr="0054357E" w:rsidRDefault="0054357E" w:rsidP="0054357E">
      <w:pPr>
        <w:ind w:left="360"/>
      </w:pPr>
    </w:p>
    <w:p w:rsidR="0054357E" w:rsidRPr="0054357E" w:rsidRDefault="0054357E" w:rsidP="0054357E">
      <w:r w:rsidRPr="0054357E">
        <w:rPr>
          <w:u w:val="single"/>
        </w:rPr>
        <w:t>Timing</w:t>
      </w:r>
      <w:r w:rsidRPr="0054357E">
        <w:t xml:space="preserve">: </w:t>
      </w:r>
    </w:p>
    <w:p w:rsidR="0054357E" w:rsidRPr="0054357E" w:rsidRDefault="0054357E" w:rsidP="0054357E">
      <w:pPr>
        <w:numPr>
          <w:ilvl w:val="0"/>
          <w:numId w:val="27"/>
        </w:numPr>
      </w:pPr>
      <w:r w:rsidRPr="0054357E">
        <w:t>Jan./Feb. – Improvements to Council and Project pages</w:t>
      </w:r>
    </w:p>
    <w:p w:rsidR="0054357E" w:rsidRPr="0054357E" w:rsidRDefault="0054357E" w:rsidP="0054357E">
      <w:pPr>
        <w:numPr>
          <w:ilvl w:val="0"/>
          <w:numId w:val="27"/>
        </w:numPr>
      </w:pPr>
      <w:r w:rsidRPr="0054357E">
        <w:t>Update Home page, project and Council pages at least monthly</w:t>
      </w:r>
    </w:p>
    <w:p w:rsidR="0054357E" w:rsidRDefault="0054357E" w:rsidP="0054357E"/>
    <w:p w:rsidR="0054357E" w:rsidRPr="0054357E" w:rsidRDefault="0054357E" w:rsidP="0054357E">
      <w:r w:rsidRPr="0054357E">
        <w:rPr>
          <w:highlight w:val="cyan"/>
        </w:rPr>
        <w:t>Communications Committee: Help gather updates from Council Chairs/Vice-Chairs after Council calls</w:t>
      </w:r>
      <w:r w:rsidRPr="0054357E">
        <w:t xml:space="preserve"> </w:t>
      </w:r>
    </w:p>
    <w:p w:rsidR="0054357E" w:rsidRDefault="0054357E" w:rsidP="0054357E"/>
    <w:p w:rsidR="0054357E" w:rsidRPr="0054357E" w:rsidRDefault="0054357E" w:rsidP="0054357E">
      <w:pPr>
        <w:pStyle w:val="ListParagraph"/>
        <w:numPr>
          <w:ilvl w:val="0"/>
          <w:numId w:val="9"/>
        </w:numPr>
        <w:rPr>
          <w:b/>
        </w:rPr>
      </w:pPr>
      <w:r w:rsidRPr="0054357E">
        <w:rPr>
          <w:b/>
        </w:rPr>
        <w:t xml:space="preserve">AgGateway Meetings </w:t>
      </w:r>
    </w:p>
    <w:p w:rsidR="00720CFC" w:rsidRDefault="00564FD9" w:rsidP="00720CFC">
      <w:pPr>
        <w:pStyle w:val="ListParagraph"/>
        <w:numPr>
          <w:ilvl w:val="0"/>
          <w:numId w:val="34"/>
        </w:numPr>
      </w:pPr>
      <w:r>
        <w:t>Assist in goals to i</w:t>
      </w:r>
      <w:r w:rsidR="0054357E">
        <w:t>ncrease attendance at Mid-Year Meeting (June 9-12, Ankeny, Iowa)  and Annual Conference, “Cultivating eBusiness for Global Success” (Nov. 10-13, Phoenix)</w:t>
      </w:r>
    </w:p>
    <w:p w:rsidR="00720CFC" w:rsidRDefault="00720CFC" w:rsidP="00720CFC">
      <w:pPr>
        <w:pStyle w:val="ListParagraph"/>
        <w:ind w:left="360"/>
      </w:pPr>
    </w:p>
    <w:p w:rsidR="00720CFC" w:rsidRDefault="00720CFC" w:rsidP="00720CFC">
      <w:pPr>
        <w:pStyle w:val="ListParagraph"/>
        <w:numPr>
          <w:ilvl w:val="0"/>
          <w:numId w:val="2"/>
        </w:numPr>
      </w:pPr>
      <w:r w:rsidRPr="00720CFC">
        <w:rPr>
          <w:b/>
          <w:i/>
        </w:rPr>
        <w:t>Social Media:</w:t>
      </w:r>
      <w:r w:rsidRPr="00720CFC">
        <w:rPr>
          <w:b/>
        </w:rPr>
        <w:t xml:space="preserve"> </w:t>
      </w:r>
      <w:r>
        <w:t xml:space="preserve">If there is interest from a particular member of the Communications or Meetings Committee, pursue LinkedIn as a means to promote the meetings.  Recognize that frequent monitoring is required if this area is pursued. </w:t>
      </w:r>
    </w:p>
    <w:p w:rsidR="00720CFC" w:rsidRPr="003D6946" w:rsidRDefault="00720CFC" w:rsidP="00720CFC">
      <w:pPr>
        <w:pStyle w:val="ListParagraph"/>
        <w:ind w:left="360"/>
      </w:pPr>
      <w:r w:rsidRPr="00720CFC">
        <w:rPr>
          <w:highlight w:val="cyan"/>
        </w:rPr>
        <w:t>Communications Committee: A particular member(s) would need to own this area.</w:t>
      </w:r>
    </w:p>
    <w:p w:rsidR="0054357E" w:rsidRPr="00A42441" w:rsidRDefault="00564FD9" w:rsidP="0054357E">
      <w:pPr>
        <w:rPr>
          <w:i/>
        </w:rPr>
      </w:pPr>
      <w:r w:rsidRPr="00A42441">
        <w:rPr>
          <w:i/>
        </w:rPr>
        <w:t>[</w:t>
      </w:r>
      <w:r w:rsidR="0054357E" w:rsidRPr="00A42441">
        <w:rPr>
          <w:i/>
        </w:rPr>
        <w:t xml:space="preserve">See </w:t>
      </w:r>
      <w:r w:rsidR="00720CFC" w:rsidRPr="00A42441">
        <w:rPr>
          <w:i/>
        </w:rPr>
        <w:t xml:space="preserve">full </w:t>
      </w:r>
      <w:r w:rsidRPr="00A42441">
        <w:rPr>
          <w:i/>
        </w:rPr>
        <w:t>promotion plans</w:t>
      </w:r>
      <w:r w:rsidR="00720CFC" w:rsidRPr="00A42441">
        <w:rPr>
          <w:i/>
        </w:rPr>
        <w:t xml:space="preserve"> for the MYM and Annual Conference </w:t>
      </w:r>
      <w:r w:rsidRPr="00A42441">
        <w:rPr>
          <w:i/>
        </w:rPr>
        <w:t>below</w:t>
      </w:r>
      <w:r w:rsidR="00720CFC" w:rsidRPr="00A42441">
        <w:rPr>
          <w:i/>
        </w:rPr>
        <w:t xml:space="preserve"> – Appendix I</w:t>
      </w:r>
      <w:r w:rsidRPr="00A42441">
        <w:rPr>
          <w:i/>
        </w:rPr>
        <w:t>]</w:t>
      </w:r>
    </w:p>
    <w:p w:rsidR="00A42441" w:rsidRDefault="00A42441" w:rsidP="00564FD9">
      <w:pPr>
        <w:rPr>
          <w:highlight w:val="cyan"/>
        </w:rPr>
      </w:pPr>
    </w:p>
    <w:p w:rsidR="00564FD9" w:rsidRPr="00564FD9" w:rsidRDefault="00564FD9" w:rsidP="00564FD9">
      <w:r w:rsidRPr="00564FD9">
        <w:rPr>
          <w:highlight w:val="cyan"/>
        </w:rPr>
        <w:t>Communications Committee: A particular member(s) could “own” the MYM or Annual Conference in terms of getting out eblasts, helping proofread documents, etc.</w:t>
      </w:r>
    </w:p>
    <w:p w:rsidR="005600E0" w:rsidRPr="005600E0" w:rsidRDefault="00564FD9" w:rsidP="00CF3CA7">
      <w:pPr>
        <w:rPr>
          <w:b/>
        </w:rPr>
      </w:pPr>
      <w:r w:rsidRPr="00564FD9">
        <w:br/>
      </w:r>
      <w:r w:rsidR="005600E0" w:rsidRPr="005600E0">
        <w:rPr>
          <w:b/>
        </w:rPr>
        <w:t>Awareness Survey</w:t>
      </w:r>
    </w:p>
    <w:p w:rsidR="005600E0" w:rsidRPr="005600E0" w:rsidRDefault="005600E0" w:rsidP="005600E0">
      <w:pPr>
        <w:numPr>
          <w:ilvl w:val="0"/>
          <w:numId w:val="7"/>
        </w:numPr>
      </w:pPr>
      <w:r w:rsidRPr="005600E0">
        <w:t>Conduct the 2</w:t>
      </w:r>
      <w:r w:rsidRPr="005600E0">
        <w:rPr>
          <w:vertAlign w:val="superscript"/>
        </w:rPr>
        <w:t>nd</w:t>
      </w:r>
      <w:r w:rsidRPr="005600E0">
        <w:t xml:space="preserve"> wave of awareness research in fall 2014 /don’t exclude members)</w:t>
      </w:r>
    </w:p>
    <w:p w:rsidR="0054357E" w:rsidRDefault="0054357E" w:rsidP="005600E0">
      <w:pPr>
        <w:rPr>
          <w:u w:val="single"/>
        </w:rPr>
      </w:pPr>
    </w:p>
    <w:p w:rsidR="005600E0" w:rsidRPr="005600E0" w:rsidRDefault="005600E0" w:rsidP="005600E0">
      <w:r w:rsidRPr="005600E0">
        <w:rPr>
          <w:u w:val="single"/>
        </w:rPr>
        <w:t>Timing</w:t>
      </w:r>
      <w:r w:rsidRPr="005600E0">
        <w:t xml:space="preserve">: </w:t>
      </w:r>
    </w:p>
    <w:p w:rsidR="005600E0" w:rsidRPr="005600E0" w:rsidRDefault="005600E0" w:rsidP="005600E0">
      <w:pPr>
        <w:numPr>
          <w:ilvl w:val="0"/>
          <w:numId w:val="4"/>
        </w:numPr>
        <w:rPr>
          <w:b/>
        </w:rPr>
      </w:pPr>
      <w:r w:rsidRPr="005600E0">
        <w:t xml:space="preserve">June/July – Determine if external survey work will continue with 2013 contractor; work to  develop a contract and schedule for implementation. </w:t>
      </w:r>
    </w:p>
    <w:p w:rsidR="005600E0" w:rsidRPr="005600E0" w:rsidRDefault="005600E0" w:rsidP="005600E0">
      <w:pPr>
        <w:numPr>
          <w:ilvl w:val="0"/>
          <w:numId w:val="4"/>
        </w:numPr>
        <w:rPr>
          <w:b/>
        </w:rPr>
      </w:pPr>
      <w:r w:rsidRPr="005600E0">
        <w:t>October/November – Conduct research</w:t>
      </w:r>
    </w:p>
    <w:p w:rsidR="00AC1ED5" w:rsidRPr="005600E0" w:rsidRDefault="00AC1ED5" w:rsidP="005600E0">
      <w:pPr>
        <w:rPr>
          <w:b/>
        </w:rPr>
      </w:pPr>
    </w:p>
    <w:p w:rsidR="00564FD9" w:rsidRPr="00564FD9" w:rsidRDefault="00564FD9" w:rsidP="00564FD9">
      <w:pPr>
        <w:numPr>
          <w:ilvl w:val="0"/>
          <w:numId w:val="9"/>
        </w:numPr>
        <w:rPr>
          <w:b/>
        </w:rPr>
      </w:pPr>
      <w:r w:rsidRPr="00564FD9">
        <w:rPr>
          <w:b/>
        </w:rPr>
        <w:t>Awards Program</w:t>
      </w:r>
    </w:p>
    <w:p w:rsidR="00564FD9" w:rsidRPr="00564FD9" w:rsidRDefault="00564FD9" w:rsidP="00564FD9">
      <w:pPr>
        <w:numPr>
          <w:ilvl w:val="0"/>
          <w:numId w:val="1"/>
        </w:numPr>
      </w:pPr>
      <w:r w:rsidRPr="00564FD9">
        <w:rPr>
          <w:b/>
          <w:i/>
        </w:rPr>
        <w:t>Ron Storms:</w:t>
      </w:r>
      <w:r w:rsidRPr="00564FD9">
        <w:t xml:space="preserve"> </w:t>
      </w:r>
    </w:p>
    <w:p w:rsidR="00564FD9" w:rsidRPr="00564FD9" w:rsidRDefault="00564FD9" w:rsidP="00564FD9">
      <w:pPr>
        <w:numPr>
          <w:ilvl w:val="1"/>
          <w:numId w:val="1"/>
        </w:numPr>
      </w:pPr>
      <w:r w:rsidRPr="00564FD9">
        <w:t>Work on a new name/tagline (keeping “Ron Storms” but adding some language to the name such as “Leadership Recognition”</w:t>
      </w:r>
    </w:p>
    <w:p w:rsidR="00564FD9" w:rsidRDefault="00564FD9" w:rsidP="00564FD9">
      <w:pPr>
        <w:numPr>
          <w:ilvl w:val="1"/>
          <w:numId w:val="1"/>
        </w:numPr>
      </w:pPr>
      <w:r w:rsidRPr="00564FD9">
        <w:t>Increase nominations through promotion (emails, press releases, member communications), and especially through outreach to Councils to solicit nominations.</w:t>
      </w:r>
    </w:p>
    <w:p w:rsidR="00CF3CA7" w:rsidRPr="00564FD9" w:rsidRDefault="00CF3CA7" w:rsidP="00CF3CA7">
      <w:pPr>
        <w:ind w:left="1080"/>
      </w:pPr>
    </w:p>
    <w:p w:rsidR="00564FD9" w:rsidRPr="00564FD9" w:rsidRDefault="00564FD9" w:rsidP="00564FD9">
      <w:pPr>
        <w:numPr>
          <w:ilvl w:val="0"/>
          <w:numId w:val="1"/>
        </w:numPr>
      </w:pPr>
      <w:r w:rsidRPr="00564FD9">
        <w:rPr>
          <w:b/>
          <w:i/>
        </w:rPr>
        <w:t>Innovative Technology Awards:</w:t>
      </w:r>
      <w:r w:rsidRPr="00564FD9">
        <w:t xml:space="preserve"> </w:t>
      </w:r>
    </w:p>
    <w:p w:rsidR="00564FD9" w:rsidRPr="00564FD9" w:rsidRDefault="00564FD9" w:rsidP="00564FD9">
      <w:pPr>
        <w:numPr>
          <w:ilvl w:val="1"/>
          <w:numId w:val="1"/>
        </w:numPr>
      </w:pPr>
      <w:r w:rsidRPr="00564FD9">
        <w:t>Explore ways to promote, particularly leading up to the “grand prize” winner at annual conference</w:t>
      </w:r>
    </w:p>
    <w:p w:rsidR="00564FD9" w:rsidRPr="00564FD9" w:rsidRDefault="00564FD9" w:rsidP="00564FD9">
      <w:pPr>
        <w:numPr>
          <w:ilvl w:val="1"/>
          <w:numId w:val="1"/>
        </w:numPr>
      </w:pPr>
      <w:r w:rsidRPr="00564FD9">
        <w:t>Increase the number of trade association members awards (Susan may combine this with outreach to associations, noted above.)</w:t>
      </w:r>
    </w:p>
    <w:p w:rsidR="00564FD9" w:rsidRPr="00564FD9" w:rsidRDefault="00564FD9" w:rsidP="00564FD9">
      <w:r w:rsidRPr="00564FD9">
        <w:rPr>
          <w:u w:val="single"/>
        </w:rPr>
        <w:t>Timing</w:t>
      </w:r>
      <w:r w:rsidRPr="00564FD9">
        <w:t xml:space="preserve">: </w:t>
      </w:r>
    </w:p>
    <w:p w:rsidR="00564FD9" w:rsidRPr="00564FD9" w:rsidRDefault="00564FD9" w:rsidP="00564FD9">
      <w:r w:rsidRPr="00564FD9">
        <w:t>Q2</w:t>
      </w:r>
    </w:p>
    <w:p w:rsidR="00564FD9" w:rsidRPr="00564FD9" w:rsidRDefault="00564FD9" w:rsidP="00564FD9">
      <w:r w:rsidRPr="00CF3CA7">
        <w:rPr>
          <w:highlight w:val="cyan"/>
        </w:rPr>
        <w:t>Communications Committee: A committee member(s) could take on managing Ron Storms Award, particularly helping with outreach to Councils.</w:t>
      </w:r>
      <w:r w:rsidRPr="00564FD9">
        <w:t xml:space="preserve"> </w:t>
      </w:r>
    </w:p>
    <w:p w:rsidR="00564FD9" w:rsidRPr="00564FD9" w:rsidRDefault="00564FD9" w:rsidP="00564FD9"/>
    <w:p w:rsidR="00564FD9" w:rsidRPr="00564FD9" w:rsidRDefault="00564FD9" w:rsidP="00564FD9"/>
    <w:p w:rsidR="00564FD9" w:rsidRPr="00564FD9" w:rsidRDefault="00564FD9" w:rsidP="00564FD9">
      <w:pPr>
        <w:numPr>
          <w:ilvl w:val="0"/>
          <w:numId w:val="9"/>
        </w:numPr>
        <w:rPr>
          <w:b/>
        </w:rPr>
      </w:pPr>
      <w:r w:rsidRPr="00564FD9">
        <w:rPr>
          <w:b/>
        </w:rPr>
        <w:t>Individual Meetings</w:t>
      </w:r>
    </w:p>
    <w:p w:rsidR="00564FD9" w:rsidRPr="00564FD9" w:rsidRDefault="00564FD9" w:rsidP="00564FD9">
      <w:pPr>
        <w:numPr>
          <w:ilvl w:val="0"/>
          <w:numId w:val="2"/>
        </w:numPr>
      </w:pPr>
      <w:r w:rsidRPr="00564FD9">
        <w:t>Ensure that R</w:t>
      </w:r>
      <w:r>
        <w:t>od and others have tools (Power</w:t>
      </w:r>
      <w:r w:rsidRPr="00564FD9">
        <w:t xml:space="preserve">Point, video, etc.) for one-on-one meetings with prospects. </w:t>
      </w:r>
    </w:p>
    <w:p w:rsidR="00564FD9" w:rsidRPr="00564FD9" w:rsidRDefault="00564FD9" w:rsidP="00564FD9">
      <w:r w:rsidRPr="00564FD9">
        <w:rPr>
          <w:u w:val="single"/>
        </w:rPr>
        <w:t>Timing</w:t>
      </w:r>
      <w:r w:rsidRPr="00564FD9">
        <w:t>: Susan to discuss with Rod and Wendy in Q1</w:t>
      </w:r>
    </w:p>
    <w:p w:rsidR="00564FD9" w:rsidRDefault="00564FD9" w:rsidP="00564FD9"/>
    <w:p w:rsidR="00CF3CA7" w:rsidRPr="00564FD9" w:rsidRDefault="00CF3CA7" w:rsidP="00564FD9">
      <w:bookmarkStart w:id="0" w:name="_GoBack"/>
      <w:bookmarkEnd w:id="0"/>
    </w:p>
    <w:p w:rsidR="00564FD9" w:rsidRPr="00564FD9" w:rsidRDefault="00564FD9" w:rsidP="00564FD9">
      <w:pPr>
        <w:numPr>
          <w:ilvl w:val="0"/>
          <w:numId w:val="9"/>
        </w:numPr>
        <w:rPr>
          <w:b/>
        </w:rPr>
      </w:pPr>
      <w:r w:rsidRPr="00564FD9">
        <w:rPr>
          <w:b/>
        </w:rPr>
        <w:t>Trade Show/Conference Participation</w:t>
      </w:r>
    </w:p>
    <w:p w:rsidR="00564FD9" w:rsidRPr="00564FD9" w:rsidRDefault="00564FD9" w:rsidP="00564FD9">
      <w:pPr>
        <w:numPr>
          <w:ilvl w:val="0"/>
          <w:numId w:val="2"/>
        </w:numPr>
      </w:pPr>
      <w:r w:rsidRPr="00564FD9">
        <w:t>Evaluate collateral; Consider updates/changes/additions to booth materials</w:t>
      </w:r>
    </w:p>
    <w:p w:rsidR="00564FD9" w:rsidRPr="00564FD9" w:rsidRDefault="00564FD9" w:rsidP="00564FD9">
      <w:pPr>
        <w:rPr>
          <w:u w:val="single"/>
        </w:rPr>
      </w:pPr>
    </w:p>
    <w:p w:rsidR="00564FD9" w:rsidRPr="00A42441" w:rsidRDefault="00564FD9" w:rsidP="00564FD9">
      <w:pPr>
        <w:rPr>
          <w:i/>
        </w:rPr>
      </w:pPr>
      <w:r w:rsidRPr="00A42441">
        <w:rPr>
          <w:i/>
        </w:rPr>
        <w:t>[Events Calendar at end of this document – Appendix II]</w:t>
      </w:r>
    </w:p>
    <w:p w:rsidR="00564FD9" w:rsidRPr="00564FD9" w:rsidRDefault="00564FD9" w:rsidP="005600E0"/>
    <w:p w:rsidR="00564FD9" w:rsidRDefault="00564FD9" w:rsidP="005600E0">
      <w:pPr>
        <w:rPr>
          <w:b/>
        </w:rPr>
      </w:pPr>
    </w:p>
    <w:p w:rsidR="00564FD9" w:rsidRDefault="00564FD9">
      <w:pPr>
        <w:rPr>
          <w:b/>
        </w:rPr>
      </w:pPr>
      <w:r>
        <w:rPr>
          <w:b/>
        </w:rPr>
        <w:br w:type="page"/>
      </w:r>
    </w:p>
    <w:p w:rsidR="00564FD9" w:rsidRPr="005600E0" w:rsidRDefault="00564FD9" w:rsidP="005600E0">
      <w:pPr>
        <w:rPr>
          <w:b/>
        </w:rPr>
      </w:pPr>
    </w:p>
    <w:p w:rsidR="0063749F" w:rsidRPr="00564FD9" w:rsidRDefault="00564FD9">
      <w:pPr>
        <w:rPr>
          <w:b/>
          <w:u w:val="single"/>
        </w:rPr>
      </w:pPr>
      <w:r>
        <w:rPr>
          <w:b/>
          <w:u w:val="single"/>
        </w:rPr>
        <w:t xml:space="preserve">Appendix I: </w:t>
      </w:r>
      <w:r w:rsidRPr="00564FD9">
        <w:rPr>
          <w:b/>
          <w:u w:val="single"/>
        </w:rPr>
        <w:t>Meeting Promotion Plans</w:t>
      </w:r>
    </w:p>
    <w:p w:rsidR="00564FD9" w:rsidRDefault="00564FD9" w:rsidP="002C238A">
      <w:pPr>
        <w:rPr>
          <w:highlight w:val="green"/>
          <w:u w:val="single"/>
        </w:rPr>
      </w:pPr>
    </w:p>
    <w:p w:rsidR="002C238A" w:rsidRDefault="00306395" w:rsidP="002C238A">
      <w:pPr>
        <w:rPr>
          <w:u w:val="single"/>
        </w:rPr>
      </w:pPr>
      <w:r w:rsidRPr="00546975">
        <w:rPr>
          <w:highlight w:val="green"/>
          <w:u w:val="single"/>
        </w:rPr>
        <w:t>Mid</w:t>
      </w:r>
      <w:r w:rsidR="00507F7A" w:rsidRPr="00546975">
        <w:rPr>
          <w:highlight w:val="green"/>
          <w:u w:val="single"/>
        </w:rPr>
        <w:t>-Year Meeting Promotion Plan</w:t>
      </w:r>
      <w:r w:rsidR="002640C9" w:rsidRPr="00546975">
        <w:rPr>
          <w:highlight w:val="green"/>
          <w:u w:val="single"/>
        </w:rPr>
        <w:t xml:space="preserve"> </w:t>
      </w:r>
      <w:r w:rsidR="002640C9" w:rsidRPr="00546975">
        <w:rPr>
          <w:i/>
          <w:highlight w:val="green"/>
          <w:u w:val="single"/>
        </w:rPr>
        <w:t>(preliminary)</w:t>
      </w:r>
    </w:p>
    <w:p w:rsidR="00507F7A" w:rsidRPr="00B56D8D" w:rsidRDefault="00B56D8D" w:rsidP="002C238A">
      <w:r w:rsidRPr="00B56D8D">
        <w:t>Assumes registration op</w:t>
      </w:r>
      <w:r>
        <w:t>ens March 11 (3 months before meeting).</w:t>
      </w:r>
      <w:r w:rsidRPr="00B56D8D">
        <w:t xml:space="preserve">  </w:t>
      </w:r>
    </w:p>
    <w:p w:rsidR="00B56D8D" w:rsidRPr="00B56D8D" w:rsidRDefault="00B56D8D" w:rsidP="002C238A"/>
    <w:p w:rsidR="00507F7A" w:rsidRPr="00507F7A" w:rsidRDefault="00507F7A" w:rsidP="002C238A">
      <w:pPr>
        <w:rPr>
          <w:b/>
        </w:rPr>
      </w:pPr>
      <w:r w:rsidRPr="00507F7A">
        <w:rPr>
          <w:b/>
        </w:rPr>
        <w:t>Jan-March</w:t>
      </w:r>
    </w:p>
    <w:p w:rsidR="00507F7A" w:rsidRPr="00507F7A" w:rsidRDefault="00507F7A" w:rsidP="00162D08">
      <w:pPr>
        <w:numPr>
          <w:ilvl w:val="0"/>
          <w:numId w:val="8"/>
        </w:numPr>
      </w:pPr>
      <w:r w:rsidRPr="00507F7A">
        <w:t>Home page promotion</w:t>
      </w:r>
      <w:r>
        <w:t xml:space="preserve"> – Mark Your Calendar (by 1/10</w:t>
      </w:r>
      <w:r w:rsidRPr="00507F7A">
        <w:t>)</w:t>
      </w:r>
    </w:p>
    <w:p w:rsidR="00507F7A" w:rsidRPr="00507F7A" w:rsidRDefault="00507F7A" w:rsidP="00162D08">
      <w:pPr>
        <w:numPr>
          <w:ilvl w:val="0"/>
          <w:numId w:val="8"/>
        </w:numPr>
      </w:pPr>
      <w:r w:rsidRPr="00507F7A">
        <w:t>Press r</w:t>
      </w:r>
      <w:r>
        <w:t>elease when registration opens</w:t>
      </w:r>
      <w:r w:rsidR="00B56D8D">
        <w:t xml:space="preserve"> </w:t>
      </w:r>
      <w:r w:rsidR="00324CEA">
        <w:t>(3/11</w:t>
      </w:r>
      <w:r w:rsidRPr="00507F7A">
        <w:t>)</w:t>
      </w:r>
    </w:p>
    <w:p w:rsidR="00917128" w:rsidRDefault="0043771C" w:rsidP="00162D08">
      <w:pPr>
        <w:numPr>
          <w:ilvl w:val="0"/>
          <w:numId w:val="8"/>
        </w:numPr>
      </w:pPr>
      <w:r>
        <w:t>Newsletter:</w:t>
      </w:r>
      <w:r w:rsidR="00507F7A" w:rsidRPr="00507F7A">
        <w:t xml:space="preserve"> </w:t>
      </w:r>
    </w:p>
    <w:p w:rsidR="00917128" w:rsidRDefault="0043771C" w:rsidP="00162D08">
      <w:pPr>
        <w:numPr>
          <w:ilvl w:val="1"/>
          <w:numId w:val="8"/>
        </w:numPr>
      </w:pPr>
      <w:r>
        <w:t>Mark c</w:t>
      </w:r>
      <w:r w:rsidR="002A68E0">
        <w:t xml:space="preserve">alendar </w:t>
      </w:r>
      <w:r w:rsidR="00324CEA">
        <w:t>–</w:t>
      </w:r>
      <w:r w:rsidR="002A68E0">
        <w:t xml:space="preserve"> </w:t>
      </w:r>
      <w:r w:rsidR="00324CEA">
        <w:t>Jan/Feb issue</w:t>
      </w:r>
      <w:r w:rsidR="00917128">
        <w:t xml:space="preserve"> – </w:t>
      </w:r>
      <w:r>
        <w:t>(</w:t>
      </w:r>
      <w:r w:rsidR="00193472">
        <w:t xml:space="preserve">due 1/17; </w:t>
      </w:r>
      <w:r w:rsidR="00917128">
        <w:t>publish 1/31</w:t>
      </w:r>
      <w:r>
        <w:t>)</w:t>
      </w:r>
    </w:p>
    <w:p w:rsidR="00917128" w:rsidRDefault="00324CEA" w:rsidP="00162D08">
      <w:pPr>
        <w:numPr>
          <w:ilvl w:val="1"/>
          <w:numId w:val="8"/>
        </w:numPr>
      </w:pPr>
      <w:r>
        <w:t xml:space="preserve">Register! – March </w:t>
      </w:r>
      <w:r w:rsidR="00917128">
        <w:t xml:space="preserve">issue – </w:t>
      </w:r>
      <w:r w:rsidR="0043771C">
        <w:t>(</w:t>
      </w:r>
      <w:r w:rsidR="00193472">
        <w:t xml:space="preserve">due 2/14; </w:t>
      </w:r>
      <w:r w:rsidR="00917128">
        <w:t>publish 3/7</w:t>
      </w:r>
      <w:r w:rsidR="0043771C">
        <w:t>)</w:t>
      </w:r>
    </w:p>
    <w:p w:rsidR="00917128" w:rsidRPr="00507F7A" w:rsidRDefault="00917128" w:rsidP="00162D08">
      <w:pPr>
        <w:numPr>
          <w:ilvl w:val="1"/>
          <w:numId w:val="8"/>
        </w:numPr>
      </w:pPr>
      <w:r>
        <w:t>draft for April issue - G</w:t>
      </w:r>
      <w:r w:rsidRPr="00507F7A">
        <w:t>eneral des</w:t>
      </w:r>
      <w:r>
        <w:t xml:space="preserve">cription/dates, sponsorship – </w:t>
      </w:r>
      <w:r w:rsidR="0043771C">
        <w:t>(</w:t>
      </w:r>
      <w:r w:rsidR="00193472">
        <w:t xml:space="preserve">due 3/14; </w:t>
      </w:r>
      <w:r>
        <w:t>publish 4/4</w:t>
      </w:r>
      <w:r w:rsidR="0043771C">
        <w:t>)</w:t>
      </w:r>
    </w:p>
    <w:p w:rsidR="00324CEA" w:rsidRDefault="00507F7A" w:rsidP="00162D08">
      <w:pPr>
        <w:numPr>
          <w:ilvl w:val="0"/>
          <w:numId w:val="8"/>
        </w:numPr>
      </w:pPr>
      <w:r w:rsidRPr="00507F7A">
        <w:t>E</w:t>
      </w:r>
      <w:r w:rsidR="00324CEA">
        <w:t>blasts</w:t>
      </w:r>
      <w:r w:rsidRPr="00507F7A">
        <w:t xml:space="preserve"> </w:t>
      </w:r>
    </w:p>
    <w:p w:rsidR="00507F7A" w:rsidRDefault="00507F7A" w:rsidP="00162D08">
      <w:pPr>
        <w:numPr>
          <w:ilvl w:val="1"/>
          <w:numId w:val="8"/>
        </w:numPr>
      </w:pPr>
      <w:r w:rsidRPr="00507F7A">
        <w:t>Registration open</w:t>
      </w:r>
      <w:r w:rsidR="00324CEA">
        <w:t>! (3/11)</w:t>
      </w:r>
    </w:p>
    <w:p w:rsidR="00324CEA" w:rsidRPr="00507F7A" w:rsidRDefault="00324CEA" w:rsidP="00162D08">
      <w:pPr>
        <w:numPr>
          <w:ilvl w:val="1"/>
          <w:numId w:val="8"/>
        </w:numPr>
      </w:pPr>
      <w:r>
        <w:t>Register now for MYM (3/25)</w:t>
      </w:r>
    </w:p>
    <w:p w:rsidR="00507F7A" w:rsidRDefault="00507F7A" w:rsidP="002C238A">
      <w:pPr>
        <w:rPr>
          <w:u w:val="single"/>
        </w:rPr>
      </w:pPr>
    </w:p>
    <w:p w:rsidR="00507F7A" w:rsidRPr="00507F7A" w:rsidRDefault="00507F7A" w:rsidP="00507F7A">
      <w:pPr>
        <w:rPr>
          <w:b/>
        </w:rPr>
      </w:pPr>
      <w:r w:rsidRPr="00507F7A">
        <w:rPr>
          <w:b/>
        </w:rPr>
        <w:t>April</w:t>
      </w:r>
    </w:p>
    <w:p w:rsidR="00324CEA" w:rsidRPr="00324CEA" w:rsidRDefault="00324CEA" w:rsidP="00162D08">
      <w:pPr>
        <w:numPr>
          <w:ilvl w:val="0"/>
          <w:numId w:val="21"/>
        </w:numPr>
        <w:rPr>
          <w:b/>
        </w:rPr>
      </w:pPr>
      <w:r>
        <w:t>eBlasts</w:t>
      </w:r>
    </w:p>
    <w:p w:rsidR="00507F7A" w:rsidRPr="00507F7A" w:rsidRDefault="00507F7A" w:rsidP="00162D08">
      <w:pPr>
        <w:numPr>
          <w:ilvl w:val="1"/>
          <w:numId w:val="21"/>
        </w:numPr>
        <w:rPr>
          <w:b/>
        </w:rPr>
      </w:pPr>
      <w:r w:rsidRPr="00507F7A">
        <w:t xml:space="preserve">Register Now </w:t>
      </w:r>
      <w:r w:rsidR="00324CEA" w:rsidRPr="00324CEA">
        <w:t>(</w:t>
      </w:r>
      <w:r w:rsidR="00324CEA">
        <w:t>3</w:t>
      </w:r>
      <w:r w:rsidR="00324CEA" w:rsidRPr="00324CEA">
        <w:t>/</w:t>
      </w:r>
      <w:r w:rsidR="00324CEA">
        <w:t>11</w:t>
      </w:r>
      <w:r w:rsidR="00324CEA" w:rsidRPr="00324CEA">
        <w:t>)</w:t>
      </w:r>
    </w:p>
    <w:p w:rsidR="00507F7A" w:rsidRPr="00917128" w:rsidRDefault="00507F7A" w:rsidP="00162D08">
      <w:pPr>
        <w:numPr>
          <w:ilvl w:val="0"/>
          <w:numId w:val="21"/>
        </w:numPr>
      </w:pPr>
      <w:r w:rsidRPr="00507F7A">
        <w:t xml:space="preserve">Blurbs to trade association partners with request to run on their websites/newsletters </w:t>
      </w:r>
      <w:r w:rsidR="00917128" w:rsidRPr="00917128">
        <w:t>(4/11)</w:t>
      </w:r>
    </w:p>
    <w:p w:rsidR="00507F7A" w:rsidRDefault="00185AA6" w:rsidP="00162D08">
      <w:pPr>
        <w:numPr>
          <w:ilvl w:val="0"/>
          <w:numId w:val="21"/>
        </w:numPr>
      </w:pPr>
      <w:r>
        <w:t>C</w:t>
      </w:r>
      <w:r w:rsidR="00507F7A" w:rsidRPr="00507F7A">
        <w:t>ommunication to</w:t>
      </w:r>
      <w:r w:rsidR="00283844">
        <w:t xml:space="preserve"> c</w:t>
      </w:r>
      <w:r w:rsidR="00507F7A" w:rsidRPr="00507F7A">
        <w:t>ouncils to encourage registration</w:t>
      </w:r>
      <w:r w:rsidR="00283844">
        <w:t xml:space="preserve"> (4/1)</w:t>
      </w:r>
    </w:p>
    <w:p w:rsidR="00917128" w:rsidRPr="00507F7A" w:rsidRDefault="00917128" w:rsidP="00162D08">
      <w:pPr>
        <w:numPr>
          <w:ilvl w:val="0"/>
          <w:numId w:val="21"/>
        </w:numPr>
      </w:pPr>
      <w:r>
        <w:t>Newsletter –</w:t>
      </w:r>
      <w:r w:rsidR="0043771C">
        <w:t xml:space="preserve"> </w:t>
      </w:r>
      <w:r w:rsidR="00283844">
        <w:t>register now</w:t>
      </w:r>
      <w:r w:rsidR="00193472" w:rsidRPr="00507F7A">
        <w:t xml:space="preserve">, </w:t>
      </w:r>
      <w:r w:rsidR="00283844">
        <w:t xml:space="preserve">reserve </w:t>
      </w:r>
      <w:r w:rsidR="00193472" w:rsidRPr="00507F7A">
        <w:t>hotel, sponsorship</w:t>
      </w:r>
      <w:r w:rsidR="00283844">
        <w:t>s</w:t>
      </w:r>
      <w:r w:rsidR="00193472" w:rsidRPr="00507F7A">
        <w:t>, invite a trading partner</w:t>
      </w:r>
      <w:r w:rsidR="0043771C" w:rsidRPr="0043771C">
        <w:t xml:space="preserve"> </w:t>
      </w:r>
      <w:r w:rsidR="0043771C">
        <w:t>(</w:t>
      </w:r>
      <w:r w:rsidR="0043771C" w:rsidRPr="00507F7A">
        <w:t>due 4/1</w:t>
      </w:r>
      <w:r w:rsidR="0043771C">
        <w:t>8; publish 5/2)</w:t>
      </w:r>
    </w:p>
    <w:p w:rsidR="00507F7A" w:rsidRPr="00507F7A" w:rsidRDefault="00507F7A" w:rsidP="00507F7A"/>
    <w:p w:rsidR="00507F7A" w:rsidRPr="00507F7A" w:rsidRDefault="00507F7A" w:rsidP="00507F7A">
      <w:pPr>
        <w:rPr>
          <w:b/>
        </w:rPr>
      </w:pPr>
      <w:r w:rsidRPr="00507F7A">
        <w:rPr>
          <w:b/>
        </w:rPr>
        <w:t>May</w:t>
      </w:r>
    </w:p>
    <w:p w:rsidR="00185AA6" w:rsidRPr="00185AA6" w:rsidRDefault="00185AA6" w:rsidP="00162D08">
      <w:pPr>
        <w:numPr>
          <w:ilvl w:val="0"/>
          <w:numId w:val="21"/>
        </w:numPr>
      </w:pPr>
      <w:r w:rsidRPr="00507F7A">
        <w:t xml:space="preserve">Press release - promote speaker and educational opps, invite a trading partner – </w:t>
      </w:r>
      <w:r w:rsidRPr="00185AA6">
        <w:t>(</w:t>
      </w:r>
      <w:r>
        <w:t>5/7</w:t>
      </w:r>
      <w:r w:rsidRPr="00185AA6">
        <w:t>)</w:t>
      </w:r>
    </w:p>
    <w:p w:rsidR="00507F7A" w:rsidRPr="00507F7A" w:rsidRDefault="00283844" w:rsidP="00162D08">
      <w:pPr>
        <w:numPr>
          <w:ilvl w:val="0"/>
          <w:numId w:val="21"/>
        </w:numPr>
      </w:pPr>
      <w:r>
        <w:t>eB</w:t>
      </w:r>
      <w:r w:rsidR="00507F7A" w:rsidRPr="00507F7A">
        <w:t>lasts:</w:t>
      </w:r>
    </w:p>
    <w:p w:rsidR="00507F7A" w:rsidRPr="00283844" w:rsidRDefault="00454BB4" w:rsidP="00162D08">
      <w:pPr>
        <w:numPr>
          <w:ilvl w:val="1"/>
          <w:numId w:val="21"/>
        </w:numPr>
      </w:pPr>
      <w:r>
        <w:t>H</w:t>
      </w:r>
      <w:r w:rsidR="00507F7A" w:rsidRPr="00507F7A">
        <w:t xml:space="preserve">otel reminder, invite a colleague (5 reasons you should be at MYM) </w:t>
      </w:r>
      <w:r w:rsidR="00507F7A" w:rsidRPr="00283844">
        <w:t xml:space="preserve">– </w:t>
      </w:r>
      <w:r w:rsidR="00283844" w:rsidRPr="00283844">
        <w:t>(5/6)</w:t>
      </w:r>
    </w:p>
    <w:p w:rsidR="00507F7A" w:rsidRPr="00507F7A" w:rsidRDefault="00507F7A" w:rsidP="00162D08">
      <w:pPr>
        <w:numPr>
          <w:ilvl w:val="1"/>
          <w:numId w:val="21"/>
        </w:numPr>
      </w:pPr>
      <w:r w:rsidRPr="00507F7A">
        <w:t xml:space="preserve">Invite a trading partner, hotel/registration reminder </w:t>
      </w:r>
      <w:r w:rsidRPr="00283844">
        <w:t xml:space="preserve">– </w:t>
      </w:r>
      <w:r w:rsidR="00283844">
        <w:t>(5/13)</w:t>
      </w:r>
    </w:p>
    <w:p w:rsidR="00454BB4" w:rsidRPr="00283844" w:rsidRDefault="00454BB4" w:rsidP="00162D08">
      <w:pPr>
        <w:numPr>
          <w:ilvl w:val="1"/>
          <w:numId w:val="21"/>
        </w:numPr>
      </w:pPr>
      <w:r w:rsidRPr="00454BB4">
        <w:rPr>
          <w:b/>
          <w:i/>
        </w:rPr>
        <w:t>Previous attendees</w:t>
      </w:r>
      <w:r>
        <w:t xml:space="preserve"> eblast (5/15)</w:t>
      </w:r>
    </w:p>
    <w:p w:rsidR="00454BB4" w:rsidRDefault="001716A0" w:rsidP="00162D08">
      <w:pPr>
        <w:numPr>
          <w:ilvl w:val="1"/>
          <w:numId w:val="21"/>
        </w:numPr>
      </w:pPr>
      <w:r>
        <w:t xml:space="preserve">Networking opportunities, </w:t>
      </w:r>
      <w:r w:rsidR="00507F7A" w:rsidRPr="00507F7A">
        <w:t xml:space="preserve">2 weeks out registration reminder – </w:t>
      </w:r>
      <w:r w:rsidR="00283844" w:rsidRPr="00283844">
        <w:t>(5/27)</w:t>
      </w:r>
      <w:r w:rsidR="00454BB4" w:rsidRPr="00454BB4">
        <w:t xml:space="preserve"> </w:t>
      </w:r>
    </w:p>
    <w:p w:rsidR="00507F7A" w:rsidRPr="00507F7A" w:rsidRDefault="00185AA6" w:rsidP="00162D08">
      <w:pPr>
        <w:numPr>
          <w:ilvl w:val="0"/>
          <w:numId w:val="21"/>
        </w:numPr>
      </w:pPr>
      <w:r>
        <w:t>C</w:t>
      </w:r>
      <w:r w:rsidR="00507F7A" w:rsidRPr="00507F7A">
        <w:t xml:space="preserve">ommunication to </w:t>
      </w:r>
      <w:r>
        <w:t>c</w:t>
      </w:r>
      <w:r w:rsidR="00507F7A" w:rsidRPr="00507F7A">
        <w:t>ouncils to encourage registration</w:t>
      </w:r>
      <w:r>
        <w:t xml:space="preserve"> (5/1)</w:t>
      </w:r>
    </w:p>
    <w:p w:rsidR="0043771C" w:rsidRPr="0043771C" w:rsidRDefault="0043771C" w:rsidP="00162D08">
      <w:pPr>
        <w:numPr>
          <w:ilvl w:val="0"/>
          <w:numId w:val="21"/>
        </w:numPr>
        <w:rPr>
          <w:b/>
        </w:rPr>
      </w:pPr>
      <w:r w:rsidRPr="00507F7A">
        <w:t xml:space="preserve">Newsletter </w:t>
      </w:r>
      <w:r>
        <w:t xml:space="preserve">– </w:t>
      </w:r>
      <w:r w:rsidRPr="00507F7A">
        <w:t>last minute information, transportation</w:t>
      </w:r>
      <w:r>
        <w:t xml:space="preserve"> options </w:t>
      </w:r>
      <w:r w:rsidRPr="005E74C4">
        <w:t>(due 5/16</w:t>
      </w:r>
      <w:r>
        <w:t>; publish 6/4</w:t>
      </w:r>
      <w:r w:rsidRPr="005E74C4">
        <w:t>)</w:t>
      </w:r>
      <w:r w:rsidRPr="00507F7A">
        <w:t xml:space="preserve"> </w:t>
      </w:r>
    </w:p>
    <w:p w:rsidR="00507F7A" w:rsidRPr="00507F7A" w:rsidRDefault="00507F7A" w:rsidP="00507F7A"/>
    <w:p w:rsidR="00614BEC" w:rsidRDefault="00507F7A" w:rsidP="00614BEC">
      <w:pPr>
        <w:rPr>
          <w:b/>
        </w:rPr>
      </w:pPr>
      <w:r w:rsidRPr="00507F7A">
        <w:rPr>
          <w:b/>
        </w:rPr>
        <w:t>June</w:t>
      </w:r>
      <w:r w:rsidR="00614BEC">
        <w:rPr>
          <w:b/>
        </w:rPr>
        <w:t xml:space="preserve"> </w:t>
      </w:r>
    </w:p>
    <w:p w:rsidR="00507F7A" w:rsidRPr="00507F7A" w:rsidRDefault="00507F7A" w:rsidP="00162D08">
      <w:pPr>
        <w:pStyle w:val="ListParagraph"/>
        <w:numPr>
          <w:ilvl w:val="0"/>
          <w:numId w:val="22"/>
        </w:numPr>
      </w:pPr>
      <w:r w:rsidRPr="00507F7A">
        <w:t xml:space="preserve">Membership eblasts: </w:t>
      </w:r>
    </w:p>
    <w:p w:rsidR="00507F7A" w:rsidRPr="00DC2C30" w:rsidRDefault="00507F7A" w:rsidP="00162D08">
      <w:pPr>
        <w:numPr>
          <w:ilvl w:val="1"/>
          <w:numId w:val="8"/>
        </w:numPr>
      </w:pPr>
      <w:r w:rsidRPr="00507F7A">
        <w:t xml:space="preserve">Final reminder/logistics details </w:t>
      </w:r>
      <w:r w:rsidRPr="00DC2C30">
        <w:t xml:space="preserve">– </w:t>
      </w:r>
      <w:r w:rsidR="00DC2C30" w:rsidRPr="00DC2C30">
        <w:t>(6/</w:t>
      </w:r>
      <w:r w:rsidRPr="00DC2C30">
        <w:t>2</w:t>
      </w:r>
      <w:r w:rsidR="00DC2C30" w:rsidRPr="00DC2C30">
        <w:t>)</w:t>
      </w:r>
    </w:p>
    <w:p w:rsidR="00C44B10" w:rsidRDefault="00507F7A" w:rsidP="00162D08">
      <w:pPr>
        <w:numPr>
          <w:ilvl w:val="1"/>
          <w:numId w:val="8"/>
        </w:numPr>
        <w:rPr>
          <w:b/>
        </w:rPr>
      </w:pPr>
      <w:r w:rsidRPr="00507F7A">
        <w:t xml:space="preserve">Survey – </w:t>
      </w:r>
      <w:r w:rsidR="001716A0">
        <w:t>6/16</w:t>
      </w:r>
    </w:p>
    <w:p w:rsidR="0043771C" w:rsidRPr="00C44B10" w:rsidRDefault="0043771C" w:rsidP="00162D08">
      <w:pPr>
        <w:numPr>
          <w:ilvl w:val="0"/>
          <w:numId w:val="8"/>
        </w:numPr>
        <w:ind w:left="1080"/>
        <w:rPr>
          <w:b/>
        </w:rPr>
      </w:pPr>
      <w:r>
        <w:t>Newsletter</w:t>
      </w:r>
      <w:r w:rsidRPr="00507F7A">
        <w:t xml:space="preserve"> – </w:t>
      </w:r>
      <w:r>
        <w:t>wrap-up, thank sponsors</w:t>
      </w:r>
      <w:r w:rsidRPr="00507F7A">
        <w:t xml:space="preserve"> </w:t>
      </w:r>
      <w:r w:rsidRPr="0050770F">
        <w:t>(due 6/</w:t>
      </w:r>
      <w:r>
        <w:t>16</w:t>
      </w:r>
      <w:r w:rsidRPr="0050770F">
        <w:t>)</w:t>
      </w:r>
    </w:p>
    <w:p w:rsidR="00507F7A" w:rsidRPr="00507F7A" w:rsidRDefault="00507F7A" w:rsidP="00507F7A"/>
    <w:p w:rsidR="00306395" w:rsidRDefault="00306395" w:rsidP="00306395"/>
    <w:p w:rsidR="00995B8B" w:rsidRPr="002C238A" w:rsidRDefault="00995B8B" w:rsidP="00306395">
      <w:pPr>
        <w:rPr>
          <w:b/>
        </w:rPr>
      </w:pPr>
      <w:r w:rsidRPr="00546975">
        <w:rPr>
          <w:highlight w:val="green"/>
          <w:u w:val="single"/>
        </w:rPr>
        <w:t>Annual Co</w:t>
      </w:r>
      <w:r w:rsidR="0023138A" w:rsidRPr="00546975">
        <w:rPr>
          <w:highlight w:val="green"/>
          <w:u w:val="single"/>
        </w:rPr>
        <w:t xml:space="preserve">nference Promotion Plan </w:t>
      </w:r>
      <w:r w:rsidR="0023138A" w:rsidRPr="00546975">
        <w:rPr>
          <w:i/>
          <w:highlight w:val="green"/>
          <w:u w:val="single"/>
        </w:rPr>
        <w:t>(preliminary)</w:t>
      </w:r>
    </w:p>
    <w:p w:rsidR="004C4972" w:rsidRDefault="004C4972" w:rsidP="004C4972">
      <w:r>
        <w:t>Assumes registration opens 8/13 (a little over 3 months before meeting).</w:t>
      </w:r>
    </w:p>
    <w:p w:rsidR="004C4972" w:rsidRDefault="004C4972" w:rsidP="004C4972"/>
    <w:p w:rsidR="00352ECD" w:rsidRPr="00352ECD" w:rsidRDefault="00352ECD" w:rsidP="00352ECD">
      <w:pPr>
        <w:rPr>
          <w:b/>
        </w:rPr>
      </w:pPr>
      <w:r w:rsidRPr="00352ECD">
        <w:rPr>
          <w:b/>
        </w:rPr>
        <w:t>January</w:t>
      </w:r>
    </w:p>
    <w:p w:rsidR="00C93F3A" w:rsidRPr="00352ECD" w:rsidRDefault="00F2318C" w:rsidP="00162D08">
      <w:pPr>
        <w:numPr>
          <w:ilvl w:val="0"/>
          <w:numId w:val="25"/>
        </w:numPr>
      </w:pPr>
      <w:r w:rsidRPr="00352ECD">
        <w:t>Website – save the date (“Events” page, text on Home page)</w:t>
      </w:r>
    </w:p>
    <w:p w:rsidR="00352ECD" w:rsidRPr="00352ECD" w:rsidRDefault="00352ECD" w:rsidP="00352ECD"/>
    <w:p w:rsidR="00352ECD" w:rsidRPr="00352ECD" w:rsidRDefault="00352ECD" w:rsidP="00352ECD">
      <w:pPr>
        <w:rPr>
          <w:b/>
        </w:rPr>
      </w:pPr>
      <w:r w:rsidRPr="00352ECD">
        <w:rPr>
          <w:b/>
        </w:rPr>
        <w:t>April</w:t>
      </w:r>
    </w:p>
    <w:p w:rsidR="00C93F3A" w:rsidRPr="00352ECD" w:rsidRDefault="00352ECD" w:rsidP="00162D08">
      <w:pPr>
        <w:numPr>
          <w:ilvl w:val="0"/>
          <w:numId w:val="25"/>
        </w:numPr>
      </w:pPr>
      <w:r w:rsidRPr="00352ECD">
        <w:t>Newsletter – save the date (due 18; publish 5/2)</w:t>
      </w:r>
    </w:p>
    <w:p w:rsidR="00352ECD" w:rsidRPr="00352ECD" w:rsidRDefault="00352ECD" w:rsidP="00352ECD"/>
    <w:p w:rsidR="00352ECD" w:rsidRPr="00352ECD" w:rsidRDefault="00352ECD" w:rsidP="00352ECD">
      <w:pPr>
        <w:rPr>
          <w:b/>
        </w:rPr>
      </w:pPr>
      <w:r w:rsidRPr="00352ECD">
        <w:rPr>
          <w:b/>
        </w:rPr>
        <w:t>May</w:t>
      </w:r>
    </w:p>
    <w:p w:rsidR="00C93F3A" w:rsidRPr="00352ECD" w:rsidRDefault="00352ECD" w:rsidP="00162D08">
      <w:pPr>
        <w:numPr>
          <w:ilvl w:val="0"/>
          <w:numId w:val="25"/>
        </w:numPr>
      </w:pPr>
      <w:r w:rsidRPr="00352ECD">
        <w:t>Newsletter – save the date (due 5/16; publish 6/6)</w:t>
      </w:r>
    </w:p>
    <w:p w:rsidR="00352ECD" w:rsidRPr="00352ECD" w:rsidRDefault="00352ECD" w:rsidP="00352ECD"/>
    <w:p w:rsidR="00352ECD" w:rsidRPr="00352ECD" w:rsidRDefault="00352ECD" w:rsidP="00352ECD">
      <w:pPr>
        <w:rPr>
          <w:b/>
        </w:rPr>
      </w:pPr>
      <w:r w:rsidRPr="00352ECD">
        <w:rPr>
          <w:b/>
        </w:rPr>
        <w:t>June</w:t>
      </w:r>
    </w:p>
    <w:p w:rsidR="00352ECD" w:rsidRPr="00352ECD" w:rsidRDefault="00352ECD" w:rsidP="00162D08">
      <w:pPr>
        <w:numPr>
          <w:ilvl w:val="0"/>
          <w:numId w:val="25"/>
        </w:numPr>
      </w:pPr>
      <w:r w:rsidRPr="00352ECD">
        <w:t xml:space="preserve">Website: </w:t>
      </w:r>
      <w:r w:rsidR="00F2318C" w:rsidRPr="00352ECD">
        <w:t>Rotating banner on Home page</w:t>
      </w:r>
    </w:p>
    <w:p w:rsidR="00352ECD" w:rsidRPr="00352ECD" w:rsidRDefault="00352ECD" w:rsidP="00162D08">
      <w:pPr>
        <w:numPr>
          <w:ilvl w:val="0"/>
          <w:numId w:val="25"/>
        </w:numPr>
      </w:pPr>
      <w:r w:rsidRPr="00352ECD">
        <w:t>Newsletter: start planning now, inviting colleagues, highlights (due 6/16; publish 7/3)</w:t>
      </w:r>
    </w:p>
    <w:p w:rsidR="00C93F3A" w:rsidRPr="00352ECD" w:rsidRDefault="00352ECD" w:rsidP="00162D08">
      <w:pPr>
        <w:numPr>
          <w:ilvl w:val="0"/>
          <w:numId w:val="25"/>
        </w:numPr>
      </w:pPr>
      <w:r w:rsidRPr="00352ECD">
        <w:t>MYM: P</w:t>
      </w:r>
      <w:r w:rsidR="00F2318C" w:rsidRPr="00352ECD">
        <w:t>romo</w:t>
      </w:r>
      <w:r w:rsidRPr="00352ECD">
        <w:t>tion</w:t>
      </w:r>
      <w:r w:rsidR="00F2318C" w:rsidRPr="00352ECD">
        <w:t xml:space="preserve"> at MYM</w:t>
      </w:r>
      <w:r w:rsidRPr="00352ECD">
        <w:t xml:space="preserve"> – info table; Consider taping testimonials at MYM</w:t>
      </w:r>
    </w:p>
    <w:p w:rsidR="00352ECD" w:rsidRPr="00352ECD" w:rsidRDefault="00352ECD" w:rsidP="00352ECD"/>
    <w:p w:rsidR="00352ECD" w:rsidRPr="00352ECD" w:rsidRDefault="00352ECD" w:rsidP="00352ECD">
      <w:pPr>
        <w:rPr>
          <w:b/>
        </w:rPr>
      </w:pPr>
      <w:r w:rsidRPr="00352ECD">
        <w:rPr>
          <w:b/>
        </w:rPr>
        <w:t>July</w:t>
      </w:r>
    </w:p>
    <w:p w:rsidR="00C93F3A" w:rsidRPr="00352ECD" w:rsidRDefault="00352ECD" w:rsidP="00162D08">
      <w:pPr>
        <w:numPr>
          <w:ilvl w:val="0"/>
          <w:numId w:val="23"/>
        </w:numPr>
      </w:pPr>
      <w:r w:rsidRPr="00352ECD">
        <w:t>Website: P</w:t>
      </w:r>
      <w:r w:rsidR="00F2318C" w:rsidRPr="00352ECD">
        <w:t>roduce and post a video promo on Home page</w:t>
      </w:r>
    </w:p>
    <w:p w:rsidR="00352ECD" w:rsidRPr="00352ECD" w:rsidRDefault="00352ECD" w:rsidP="00162D08">
      <w:pPr>
        <w:numPr>
          <w:ilvl w:val="0"/>
          <w:numId w:val="23"/>
        </w:numPr>
        <w:rPr>
          <w:u w:val="single"/>
        </w:rPr>
      </w:pPr>
      <w:r w:rsidRPr="00352ECD">
        <w:t>Newsletter: Registration opening soon (due 7/18; publish 8/8)</w:t>
      </w:r>
    </w:p>
    <w:p w:rsidR="00352ECD" w:rsidRPr="00352ECD" w:rsidRDefault="00352ECD" w:rsidP="00EE5C40">
      <w:pPr>
        <w:ind w:firstLine="720"/>
      </w:pPr>
      <w:r w:rsidRPr="00352ECD">
        <w:t>(Additional related articles: Ron Storms and GTAC nominations open)</w:t>
      </w:r>
    </w:p>
    <w:p w:rsidR="00352ECD" w:rsidRPr="00352ECD" w:rsidRDefault="00352ECD" w:rsidP="00352ECD">
      <w:pPr>
        <w:rPr>
          <w:b/>
        </w:rPr>
      </w:pPr>
    </w:p>
    <w:p w:rsidR="00352ECD" w:rsidRPr="00352ECD" w:rsidRDefault="00352ECD" w:rsidP="00352ECD">
      <w:pPr>
        <w:rPr>
          <w:b/>
        </w:rPr>
      </w:pPr>
      <w:r w:rsidRPr="00352ECD">
        <w:rPr>
          <w:b/>
        </w:rPr>
        <w:t>August</w:t>
      </w:r>
    </w:p>
    <w:p w:rsidR="00352ECD" w:rsidRPr="00352ECD" w:rsidRDefault="00352ECD" w:rsidP="00162D08">
      <w:pPr>
        <w:numPr>
          <w:ilvl w:val="0"/>
          <w:numId w:val="24"/>
        </w:numPr>
      </w:pPr>
      <w:r w:rsidRPr="00352ECD">
        <w:t xml:space="preserve">Press release: </w:t>
      </w:r>
      <w:r w:rsidR="00F2318C" w:rsidRPr="00352ECD">
        <w:t>Registration Open! (8/13)</w:t>
      </w:r>
    </w:p>
    <w:p w:rsidR="00352ECD" w:rsidRPr="00352ECD" w:rsidRDefault="00352ECD" w:rsidP="00162D08">
      <w:pPr>
        <w:numPr>
          <w:ilvl w:val="0"/>
          <w:numId w:val="24"/>
        </w:numPr>
      </w:pPr>
      <w:r w:rsidRPr="00352ECD">
        <w:t>Website: Rotating banner – Registration open!</w:t>
      </w:r>
    </w:p>
    <w:p w:rsidR="00C93F3A" w:rsidRPr="00352ECD" w:rsidRDefault="00352ECD" w:rsidP="00162D08">
      <w:pPr>
        <w:numPr>
          <w:ilvl w:val="0"/>
          <w:numId w:val="24"/>
        </w:numPr>
      </w:pPr>
      <w:r w:rsidRPr="00352ECD">
        <w:t>Newsletter: Register now, highlights, link to promo video (due 8/15; publish 9/5)</w:t>
      </w:r>
    </w:p>
    <w:p w:rsidR="00352ECD" w:rsidRPr="00352ECD" w:rsidRDefault="00352ECD" w:rsidP="00162D08">
      <w:pPr>
        <w:numPr>
          <w:ilvl w:val="0"/>
          <w:numId w:val="24"/>
        </w:numPr>
      </w:pPr>
      <w:r w:rsidRPr="00352ECD">
        <w:t>eBlasts</w:t>
      </w:r>
    </w:p>
    <w:p w:rsidR="00352ECD" w:rsidRPr="00352ECD" w:rsidRDefault="00352ECD" w:rsidP="00162D08">
      <w:pPr>
        <w:numPr>
          <w:ilvl w:val="1"/>
          <w:numId w:val="26"/>
        </w:numPr>
      </w:pPr>
      <w:r w:rsidRPr="00352ECD">
        <w:t xml:space="preserve">Registration open! (8/19) </w:t>
      </w:r>
    </w:p>
    <w:p w:rsidR="00352ECD" w:rsidRPr="00352ECD" w:rsidRDefault="00352ECD" w:rsidP="00162D08">
      <w:pPr>
        <w:numPr>
          <w:ilvl w:val="0"/>
          <w:numId w:val="24"/>
        </w:numPr>
      </w:pPr>
      <w:r w:rsidRPr="00352ECD">
        <w:t xml:space="preserve">Ads: Work to </w:t>
      </w:r>
      <w:r w:rsidR="00F2318C" w:rsidRPr="00352ECD">
        <w:t xml:space="preserve">secure at least two low-cost/free ads in trade pubs by </w:t>
      </w:r>
      <w:r w:rsidRPr="00352ECD">
        <w:t>8/29, to run Sept./Oct.</w:t>
      </w:r>
    </w:p>
    <w:p w:rsidR="00C93F3A" w:rsidRPr="00352ECD" w:rsidRDefault="00352ECD" w:rsidP="00162D08">
      <w:pPr>
        <w:numPr>
          <w:ilvl w:val="0"/>
          <w:numId w:val="24"/>
        </w:numPr>
      </w:pPr>
      <w:r w:rsidRPr="00352ECD">
        <w:t xml:space="preserve">Councils: </w:t>
      </w:r>
      <w:r w:rsidR="00F2318C" w:rsidRPr="00352ECD">
        <w:t>Communication to council</w:t>
      </w:r>
      <w:r w:rsidRPr="00352ECD">
        <w:t>s to encourage registration, invite teams and trading partners (8/27</w:t>
      </w:r>
      <w:r w:rsidR="00F2318C" w:rsidRPr="00352ECD">
        <w:t>)</w:t>
      </w:r>
    </w:p>
    <w:p w:rsidR="00352ECD" w:rsidRPr="00352ECD" w:rsidRDefault="00352ECD" w:rsidP="00352ECD">
      <w:pPr>
        <w:rPr>
          <w:b/>
        </w:rPr>
      </w:pPr>
    </w:p>
    <w:p w:rsidR="00352ECD" w:rsidRPr="00352ECD" w:rsidRDefault="00352ECD" w:rsidP="00352ECD">
      <w:pPr>
        <w:rPr>
          <w:b/>
        </w:rPr>
      </w:pPr>
      <w:r w:rsidRPr="00352ECD">
        <w:rPr>
          <w:b/>
        </w:rPr>
        <w:t>September</w:t>
      </w:r>
    </w:p>
    <w:p w:rsidR="00352ECD" w:rsidRPr="00352ECD" w:rsidRDefault="00352ECD" w:rsidP="00162D08">
      <w:pPr>
        <w:numPr>
          <w:ilvl w:val="0"/>
          <w:numId w:val="26"/>
        </w:numPr>
        <w:ind w:left="720"/>
      </w:pPr>
      <w:r w:rsidRPr="00352ECD">
        <w:t>Association Partners: Ask to run promo blurbs in their website/newsletters (by 9/10)</w:t>
      </w:r>
    </w:p>
    <w:p w:rsidR="00352ECD" w:rsidRPr="00352ECD" w:rsidRDefault="00352ECD" w:rsidP="00162D08">
      <w:pPr>
        <w:numPr>
          <w:ilvl w:val="0"/>
          <w:numId w:val="26"/>
        </w:numPr>
        <w:ind w:left="720"/>
      </w:pPr>
      <w:r w:rsidRPr="00352ECD">
        <w:t>Press Release: Speakers, educational highlights, special events (9/17)</w:t>
      </w:r>
    </w:p>
    <w:p w:rsidR="00352ECD" w:rsidRPr="00352ECD" w:rsidRDefault="00352ECD" w:rsidP="00162D08">
      <w:pPr>
        <w:numPr>
          <w:ilvl w:val="0"/>
          <w:numId w:val="26"/>
        </w:numPr>
        <w:ind w:left="720"/>
      </w:pPr>
      <w:r w:rsidRPr="00352ECD">
        <w:t>Website: News story with highlights (such as keynote speaker headshots)</w:t>
      </w:r>
    </w:p>
    <w:p w:rsidR="00352ECD" w:rsidRPr="00352ECD" w:rsidRDefault="00352ECD" w:rsidP="00162D08">
      <w:pPr>
        <w:numPr>
          <w:ilvl w:val="0"/>
          <w:numId w:val="26"/>
        </w:numPr>
        <w:ind w:left="720"/>
      </w:pPr>
      <w:r w:rsidRPr="00352ECD">
        <w:t>Newsletter: Networking, special events (due 9/19; publish 10/3)</w:t>
      </w:r>
    </w:p>
    <w:p w:rsidR="00352ECD" w:rsidRPr="00352ECD" w:rsidRDefault="00352ECD" w:rsidP="00162D08">
      <w:pPr>
        <w:numPr>
          <w:ilvl w:val="0"/>
          <w:numId w:val="26"/>
        </w:numPr>
        <w:ind w:left="720"/>
      </w:pPr>
      <w:r w:rsidRPr="00352ECD">
        <w:t>eBlasts:</w:t>
      </w:r>
    </w:p>
    <w:p w:rsidR="00352ECD" w:rsidRPr="00352ECD" w:rsidRDefault="00352ECD" w:rsidP="00162D08">
      <w:pPr>
        <w:numPr>
          <w:ilvl w:val="1"/>
          <w:numId w:val="26"/>
        </w:numPr>
      </w:pPr>
      <w:r w:rsidRPr="00352ECD">
        <w:t>Why come? Check out what trading partners are saying! (link to the video) - (9/9)</w:t>
      </w:r>
    </w:p>
    <w:p w:rsidR="00352ECD" w:rsidRPr="00352ECD" w:rsidRDefault="00352ECD" w:rsidP="00162D08">
      <w:pPr>
        <w:numPr>
          <w:ilvl w:val="1"/>
          <w:numId w:val="26"/>
        </w:numPr>
      </w:pPr>
      <w:r w:rsidRPr="00352ECD">
        <w:t>GTAC nominations closing soon (9/11)</w:t>
      </w:r>
    </w:p>
    <w:p w:rsidR="00352ECD" w:rsidRPr="00352ECD" w:rsidRDefault="00352ECD" w:rsidP="00162D08">
      <w:pPr>
        <w:numPr>
          <w:ilvl w:val="1"/>
          <w:numId w:val="26"/>
        </w:numPr>
      </w:pPr>
      <w:r w:rsidRPr="00352ECD">
        <w:t>Ron Storms call for nominations (9/16)</w:t>
      </w:r>
    </w:p>
    <w:p w:rsidR="00352ECD" w:rsidRPr="00352ECD" w:rsidRDefault="00352ECD" w:rsidP="00162D08">
      <w:pPr>
        <w:numPr>
          <w:ilvl w:val="1"/>
          <w:numId w:val="26"/>
        </w:numPr>
      </w:pPr>
      <w:r w:rsidRPr="00352ECD">
        <w:t>Registered yet? Early bird rates, keynote speaker, educational highlights (9/23)</w:t>
      </w:r>
    </w:p>
    <w:p w:rsidR="00352ECD" w:rsidRPr="00352ECD" w:rsidRDefault="00352ECD" w:rsidP="00162D08">
      <w:pPr>
        <w:numPr>
          <w:ilvl w:val="1"/>
          <w:numId w:val="26"/>
        </w:numPr>
      </w:pPr>
      <w:r w:rsidRPr="00352ECD">
        <w:t xml:space="preserve">Early bird hotel rate ends 10/2 - </w:t>
      </w:r>
      <w:r w:rsidRPr="00352ECD">
        <w:rPr>
          <w:i/>
        </w:rPr>
        <w:t>UPDATE as needed</w:t>
      </w:r>
      <w:r w:rsidRPr="00352ECD">
        <w:t xml:space="preserve"> -  (9/25)</w:t>
      </w:r>
    </w:p>
    <w:p w:rsidR="00C93F3A" w:rsidRPr="00352ECD" w:rsidRDefault="00F2318C" w:rsidP="00162D08">
      <w:pPr>
        <w:numPr>
          <w:ilvl w:val="0"/>
          <w:numId w:val="26"/>
        </w:numPr>
        <w:ind w:left="720"/>
      </w:pPr>
      <w:r w:rsidRPr="00352ECD">
        <w:t>Councils: Communication to councils</w:t>
      </w:r>
      <w:r w:rsidR="00352ECD" w:rsidRPr="00352ECD">
        <w:t xml:space="preserve"> to encourage registration, invite teams and trading partners (9/24</w:t>
      </w:r>
      <w:r w:rsidRPr="00352ECD">
        <w:t>)</w:t>
      </w:r>
    </w:p>
    <w:p w:rsidR="00352ECD" w:rsidRPr="00352ECD" w:rsidRDefault="00352ECD" w:rsidP="00352ECD">
      <w:pPr>
        <w:rPr>
          <w:u w:val="single"/>
        </w:rPr>
      </w:pPr>
    </w:p>
    <w:p w:rsidR="00352ECD" w:rsidRPr="00352ECD" w:rsidRDefault="00352ECD" w:rsidP="00352ECD">
      <w:pPr>
        <w:rPr>
          <w:b/>
        </w:rPr>
      </w:pPr>
      <w:r w:rsidRPr="00352ECD">
        <w:rPr>
          <w:b/>
        </w:rPr>
        <w:t>October</w:t>
      </w:r>
    </w:p>
    <w:p w:rsidR="00352ECD" w:rsidRPr="00352ECD" w:rsidRDefault="00352ECD" w:rsidP="00162D08">
      <w:pPr>
        <w:numPr>
          <w:ilvl w:val="0"/>
          <w:numId w:val="24"/>
        </w:numPr>
      </w:pPr>
      <w:r w:rsidRPr="00352ECD">
        <w:t>Website: Promote list of who’s already registered.</w:t>
      </w:r>
    </w:p>
    <w:p w:rsidR="00352ECD" w:rsidRPr="00352ECD" w:rsidRDefault="00352ECD" w:rsidP="00162D08">
      <w:pPr>
        <w:numPr>
          <w:ilvl w:val="0"/>
          <w:numId w:val="24"/>
        </w:numPr>
      </w:pPr>
      <w:r w:rsidRPr="00352ECD">
        <w:lastRenderedPageBreak/>
        <w:t>Newsletter: Not too late, last-minute announcements (due 10/17; publish 11/7)</w:t>
      </w:r>
    </w:p>
    <w:p w:rsidR="00352ECD" w:rsidRPr="00352ECD" w:rsidRDefault="00352ECD" w:rsidP="00162D08">
      <w:pPr>
        <w:numPr>
          <w:ilvl w:val="0"/>
          <w:numId w:val="24"/>
        </w:numPr>
      </w:pPr>
      <w:r w:rsidRPr="00352ECD">
        <w:t>eBlasts:</w:t>
      </w:r>
    </w:p>
    <w:p w:rsidR="00352ECD" w:rsidRPr="00352ECD" w:rsidRDefault="00352ECD" w:rsidP="00162D08">
      <w:pPr>
        <w:numPr>
          <w:ilvl w:val="1"/>
          <w:numId w:val="24"/>
        </w:numPr>
      </w:pPr>
      <w:r w:rsidRPr="00352ECD">
        <w:t>See who else is coming, location highlights (10/7)</w:t>
      </w:r>
    </w:p>
    <w:p w:rsidR="00352ECD" w:rsidRPr="00352ECD" w:rsidRDefault="00352ECD" w:rsidP="00162D08">
      <w:pPr>
        <w:numPr>
          <w:ilvl w:val="1"/>
          <w:numId w:val="24"/>
        </w:numPr>
      </w:pPr>
      <w:r w:rsidRPr="00352ECD">
        <w:t>Invite a trading partner, IT Innovation Awards (10/14)</w:t>
      </w:r>
    </w:p>
    <w:p w:rsidR="00352ECD" w:rsidRPr="00352ECD" w:rsidRDefault="00352ECD" w:rsidP="00162D08">
      <w:pPr>
        <w:numPr>
          <w:ilvl w:val="1"/>
          <w:numId w:val="24"/>
        </w:numPr>
      </w:pPr>
      <w:r w:rsidRPr="00352ECD">
        <w:t>Keynote speaker, thank sponsors (10/21)</w:t>
      </w:r>
    </w:p>
    <w:p w:rsidR="00352ECD" w:rsidRPr="00352ECD" w:rsidRDefault="00352ECD" w:rsidP="00162D08">
      <w:pPr>
        <w:numPr>
          <w:ilvl w:val="1"/>
          <w:numId w:val="24"/>
        </w:numPr>
      </w:pPr>
      <w:r w:rsidRPr="00352ECD">
        <w:t>It’s not too late to register! Early bird drawing winner (10/28)</w:t>
      </w:r>
    </w:p>
    <w:p w:rsidR="00C93F3A" w:rsidRPr="00352ECD" w:rsidRDefault="00F2318C" w:rsidP="00162D08">
      <w:pPr>
        <w:numPr>
          <w:ilvl w:val="0"/>
          <w:numId w:val="24"/>
        </w:numPr>
      </w:pPr>
      <w:r w:rsidRPr="00352ECD">
        <w:t>Councils: Communication to councils to encourage registration (</w:t>
      </w:r>
      <w:r w:rsidR="00352ECD" w:rsidRPr="00352ECD">
        <w:t>10/22</w:t>
      </w:r>
      <w:r w:rsidRPr="00352ECD">
        <w:t>)</w:t>
      </w:r>
    </w:p>
    <w:p w:rsidR="00352ECD" w:rsidRPr="00352ECD" w:rsidRDefault="00352ECD" w:rsidP="00352ECD">
      <w:pPr>
        <w:rPr>
          <w:u w:val="single"/>
        </w:rPr>
      </w:pPr>
    </w:p>
    <w:p w:rsidR="00352ECD" w:rsidRPr="00352ECD" w:rsidRDefault="00352ECD" w:rsidP="00352ECD">
      <w:pPr>
        <w:rPr>
          <w:u w:val="single"/>
        </w:rPr>
      </w:pPr>
      <w:r w:rsidRPr="00352ECD">
        <w:rPr>
          <w:u w:val="single"/>
        </w:rPr>
        <w:t xml:space="preserve">November </w:t>
      </w:r>
    </w:p>
    <w:p w:rsidR="00352ECD" w:rsidRPr="00352ECD" w:rsidRDefault="00352ECD" w:rsidP="00162D08">
      <w:pPr>
        <w:numPr>
          <w:ilvl w:val="0"/>
          <w:numId w:val="8"/>
        </w:numPr>
      </w:pPr>
      <w:r w:rsidRPr="00352ECD">
        <w:t xml:space="preserve">eBlasts: </w:t>
      </w:r>
    </w:p>
    <w:p w:rsidR="00352ECD" w:rsidRPr="00352ECD" w:rsidRDefault="00352ECD" w:rsidP="00162D08">
      <w:pPr>
        <w:numPr>
          <w:ilvl w:val="1"/>
          <w:numId w:val="8"/>
        </w:numPr>
      </w:pPr>
      <w:r w:rsidRPr="00352ECD">
        <w:t>Checklist for the conference (11/4)</w:t>
      </w:r>
    </w:p>
    <w:p w:rsidR="00352ECD" w:rsidRPr="00352ECD" w:rsidRDefault="00352ECD" w:rsidP="00162D08">
      <w:pPr>
        <w:numPr>
          <w:ilvl w:val="1"/>
          <w:numId w:val="8"/>
        </w:numPr>
      </w:pPr>
      <w:r w:rsidRPr="00352ECD">
        <w:t>First time attendee lunch</w:t>
      </w:r>
    </w:p>
    <w:p w:rsidR="00352ECD" w:rsidRPr="00352ECD" w:rsidRDefault="00352ECD" w:rsidP="00162D08">
      <w:pPr>
        <w:numPr>
          <w:ilvl w:val="1"/>
          <w:numId w:val="8"/>
        </w:numPr>
      </w:pPr>
      <w:r w:rsidRPr="00352ECD">
        <w:t>Survey (11/17)</w:t>
      </w:r>
    </w:p>
    <w:p w:rsidR="007D23AD" w:rsidRDefault="007D23AD">
      <w:pPr>
        <w:rPr>
          <w:highlight w:val="green"/>
          <w:u w:val="single"/>
        </w:rPr>
      </w:pPr>
    </w:p>
    <w:p w:rsidR="00564FD9" w:rsidRDefault="00564FD9">
      <w:pPr>
        <w:rPr>
          <w:highlight w:val="green"/>
          <w:u w:val="single"/>
        </w:rPr>
      </w:pPr>
    </w:p>
    <w:p w:rsidR="00710469" w:rsidRPr="00564FD9" w:rsidRDefault="00564FD9">
      <w:pPr>
        <w:rPr>
          <w:b/>
        </w:rPr>
      </w:pPr>
      <w:r w:rsidRPr="00564FD9">
        <w:rPr>
          <w:b/>
          <w:u w:val="single"/>
        </w:rPr>
        <w:t xml:space="preserve">Appendix II -- </w:t>
      </w:r>
      <w:r w:rsidR="008D516D" w:rsidRPr="00564FD9">
        <w:rPr>
          <w:b/>
          <w:u w:val="single"/>
        </w:rPr>
        <w:t xml:space="preserve">2014 </w:t>
      </w:r>
      <w:r w:rsidR="00710469" w:rsidRPr="00564FD9">
        <w:rPr>
          <w:b/>
          <w:u w:val="single"/>
        </w:rPr>
        <w:t>Events</w:t>
      </w:r>
      <w:r w:rsidR="008D516D" w:rsidRPr="00564FD9">
        <w:rPr>
          <w:b/>
          <w:u w:val="single"/>
        </w:rPr>
        <w:t xml:space="preserve"> Calendar</w:t>
      </w:r>
      <w:r w:rsidR="00710469" w:rsidRPr="00564FD9">
        <w:rPr>
          <w:b/>
        </w:rPr>
        <w:t>:</w:t>
      </w:r>
    </w:p>
    <w:p w:rsidR="00B1561B" w:rsidRDefault="00B1561B"/>
    <w:p w:rsidR="00564FD9" w:rsidRDefault="00564FD9">
      <w:pPr>
        <w:rPr>
          <w:b/>
        </w:rPr>
        <w:sectPr w:rsidR="00564FD9">
          <w:headerReference w:type="default" r:id="rId12"/>
          <w:footerReference w:type="default" r:id="rId13"/>
          <w:pgSz w:w="12240" w:h="15840"/>
          <w:pgMar w:top="1440" w:right="1440" w:bottom="1440" w:left="1440" w:header="720" w:footer="720" w:gutter="0"/>
          <w:cols w:space="720"/>
          <w:docGrid w:linePitch="360"/>
        </w:sectPr>
      </w:pPr>
    </w:p>
    <w:p w:rsidR="00B1309E" w:rsidRPr="00392D75" w:rsidRDefault="008D516D">
      <w:pPr>
        <w:rPr>
          <w:b/>
        </w:rPr>
      </w:pPr>
      <w:r>
        <w:rPr>
          <w:b/>
        </w:rPr>
        <w:lastRenderedPageBreak/>
        <w:t>JANUARY</w:t>
      </w:r>
    </w:p>
    <w:p w:rsidR="00086CA6" w:rsidRDefault="00086CA6" w:rsidP="00086CA6"/>
    <w:p w:rsidR="00086CA6" w:rsidRDefault="008D516D" w:rsidP="00086CA6">
      <w:r>
        <w:t>Jan.</w:t>
      </w:r>
      <w:r w:rsidR="00086CA6">
        <w:t xml:space="preserve"> 13-15</w:t>
      </w:r>
    </w:p>
    <w:p w:rsidR="00A84C38" w:rsidRDefault="00086CA6">
      <w:r w:rsidRPr="008D516D">
        <w:rPr>
          <w:b/>
        </w:rPr>
        <w:t>Michigan Agribusiness Association 2014 Winter Conference</w:t>
      </w:r>
      <w:r w:rsidRPr="00086CA6">
        <w:t xml:space="preserve"> </w:t>
      </w:r>
      <w:r w:rsidR="008D516D">
        <w:t>–</w:t>
      </w:r>
      <w:r w:rsidRPr="00086CA6">
        <w:t xml:space="preserve"> </w:t>
      </w:r>
      <w:r w:rsidR="008D516D">
        <w:t>not attending</w:t>
      </w:r>
    </w:p>
    <w:p w:rsidR="00B1309E" w:rsidRDefault="00086CA6">
      <w:r>
        <w:t>Lansing, Mich</w:t>
      </w:r>
    </w:p>
    <w:p w:rsidR="00086CA6" w:rsidRDefault="00086CA6" w:rsidP="00086CA6"/>
    <w:p w:rsidR="00086CA6" w:rsidRDefault="008D516D" w:rsidP="00086CA6">
      <w:r>
        <w:t>Jan.</w:t>
      </w:r>
      <w:r w:rsidR="00086CA6">
        <w:t xml:space="preserve"> 14</w:t>
      </w:r>
      <w:r>
        <w:t>-</w:t>
      </w:r>
      <w:r w:rsidR="00086CA6">
        <w:t>16</w:t>
      </w:r>
    </w:p>
    <w:p w:rsidR="00086CA6" w:rsidRDefault="00086CA6">
      <w:r w:rsidRPr="008D516D">
        <w:rPr>
          <w:b/>
        </w:rPr>
        <w:t>IPSA 25th Annual Conferenc</w:t>
      </w:r>
      <w:r w:rsidRPr="00086CA6">
        <w:t xml:space="preserve">e </w:t>
      </w:r>
      <w:r w:rsidR="008D516D">
        <w:t>–</w:t>
      </w:r>
      <w:r w:rsidRPr="00086CA6">
        <w:t xml:space="preserve"> </w:t>
      </w:r>
      <w:r w:rsidR="008D516D">
        <w:t>not attending</w:t>
      </w:r>
    </w:p>
    <w:p w:rsidR="00086CA6" w:rsidRDefault="00086CA6">
      <w:r>
        <w:t>St. Louis</w:t>
      </w:r>
    </w:p>
    <w:p w:rsidR="00086CA6" w:rsidRDefault="00086CA6"/>
    <w:p w:rsidR="00086CA6" w:rsidRDefault="008D516D" w:rsidP="00086CA6">
      <w:r>
        <w:t>Jan.</w:t>
      </w:r>
      <w:r w:rsidR="00086CA6">
        <w:t xml:space="preserve"> 25</w:t>
      </w:r>
      <w:r>
        <w:t>-</w:t>
      </w:r>
      <w:r w:rsidR="00086CA6">
        <w:t>28</w:t>
      </w:r>
    </w:p>
    <w:p w:rsidR="00086CA6" w:rsidRDefault="00086CA6">
      <w:r w:rsidRPr="008D516D">
        <w:rPr>
          <w:b/>
        </w:rPr>
        <w:t>ASTA Vegetable and Flower Seed Conference</w:t>
      </w:r>
      <w:r w:rsidR="008D516D">
        <w:t xml:space="preserve"> –</w:t>
      </w:r>
      <w:r w:rsidRPr="00086CA6">
        <w:t xml:space="preserve"> </w:t>
      </w:r>
      <w:r w:rsidR="008D516D">
        <w:t>not attending</w:t>
      </w:r>
    </w:p>
    <w:p w:rsidR="001E498F" w:rsidRDefault="001E498F">
      <w:r>
        <w:t>Monterey, CA</w:t>
      </w:r>
    </w:p>
    <w:p w:rsidR="001E498F" w:rsidRDefault="001E498F"/>
    <w:p w:rsidR="00392D75" w:rsidRDefault="00392D75" w:rsidP="00392D75">
      <w:r>
        <w:t>Jan</w:t>
      </w:r>
      <w:r w:rsidR="008D516D">
        <w:t>.</w:t>
      </w:r>
      <w:r>
        <w:t xml:space="preserve"> 28</w:t>
      </w:r>
      <w:r w:rsidR="008D516D">
        <w:t>-</w:t>
      </w:r>
      <w:r>
        <w:t>30</w:t>
      </w:r>
    </w:p>
    <w:p w:rsidR="00392D75" w:rsidRDefault="00392D75">
      <w:r w:rsidRPr="008D516D">
        <w:rPr>
          <w:b/>
        </w:rPr>
        <w:t>International Production and Processing Expo</w:t>
      </w:r>
      <w:r w:rsidRPr="00392D75">
        <w:t xml:space="preserve"> </w:t>
      </w:r>
      <w:r w:rsidR="008D516D">
        <w:t>–</w:t>
      </w:r>
      <w:r w:rsidRPr="00392D75">
        <w:t xml:space="preserve"> </w:t>
      </w:r>
      <w:r w:rsidR="008D516D">
        <w:t>not attending</w:t>
      </w:r>
    </w:p>
    <w:p w:rsidR="00392D75" w:rsidRDefault="00392D75">
      <w:r>
        <w:t>Atlanta</w:t>
      </w:r>
    </w:p>
    <w:p w:rsidR="00392D75" w:rsidRDefault="00392D75"/>
    <w:p w:rsidR="00392D75" w:rsidRPr="00392D75" w:rsidRDefault="00E01BB9">
      <w:pPr>
        <w:rPr>
          <w:b/>
        </w:rPr>
      </w:pPr>
      <w:r>
        <w:rPr>
          <w:b/>
        </w:rPr>
        <w:t>FEB</w:t>
      </w:r>
      <w:r w:rsidR="008D516D">
        <w:rPr>
          <w:b/>
        </w:rPr>
        <w:t>RUARY</w:t>
      </w:r>
    </w:p>
    <w:p w:rsidR="00890363" w:rsidRDefault="00890363" w:rsidP="00890363"/>
    <w:p w:rsidR="00890363" w:rsidRDefault="00E01BB9" w:rsidP="00890363">
      <w:r>
        <w:t>Feb</w:t>
      </w:r>
      <w:r w:rsidR="008D516D">
        <w:t>.</w:t>
      </w:r>
      <w:r>
        <w:t xml:space="preserve"> 3-</w:t>
      </w:r>
      <w:r w:rsidR="00890363">
        <w:t>5</w:t>
      </w:r>
    </w:p>
    <w:p w:rsidR="00E827C1" w:rsidRDefault="00E827C1" w:rsidP="00E827C1">
      <w:r w:rsidRPr="008D516D">
        <w:rPr>
          <w:b/>
        </w:rPr>
        <w:t>The Fertilizer Institute Marketing and Business Meeting</w:t>
      </w:r>
      <w:r w:rsidRPr="00890363">
        <w:t xml:space="preserve"> </w:t>
      </w:r>
      <w:r>
        <w:t>–</w:t>
      </w:r>
      <w:r w:rsidR="008D516D">
        <w:t xml:space="preserve"> a</w:t>
      </w:r>
      <w:r w:rsidRPr="00890363">
        <w:t>ttending</w:t>
      </w:r>
    </w:p>
    <w:p w:rsidR="00890363" w:rsidRDefault="00890363" w:rsidP="00890363">
      <w:r>
        <w:t>San Diego</w:t>
      </w:r>
    </w:p>
    <w:p w:rsidR="00890363" w:rsidRDefault="00890363" w:rsidP="00890363"/>
    <w:p w:rsidR="00E827C1" w:rsidRDefault="00E01BB9" w:rsidP="00E827C1">
      <w:r>
        <w:lastRenderedPageBreak/>
        <w:t>Feb.</w:t>
      </w:r>
      <w:r w:rsidR="00E827C1">
        <w:t xml:space="preserve"> 10</w:t>
      </w:r>
      <w:r>
        <w:t>-</w:t>
      </w:r>
      <w:r w:rsidR="00E827C1">
        <w:t>12</w:t>
      </w:r>
    </w:p>
    <w:p w:rsidR="00890363" w:rsidRDefault="00E827C1" w:rsidP="00890363">
      <w:r w:rsidRPr="008D516D">
        <w:rPr>
          <w:b/>
        </w:rPr>
        <w:t>ARA  Wint</w:t>
      </w:r>
      <w:r w:rsidR="008D516D" w:rsidRPr="008D516D">
        <w:rPr>
          <w:b/>
        </w:rPr>
        <w:t>er Board Meeting</w:t>
      </w:r>
      <w:r w:rsidR="008D516D">
        <w:t xml:space="preserve"> – not attending</w:t>
      </w:r>
    </w:p>
    <w:p w:rsidR="00E827C1" w:rsidRDefault="00E827C1">
      <w:r>
        <w:t>Washington, D.C.</w:t>
      </w:r>
    </w:p>
    <w:p w:rsidR="00E827C1" w:rsidRDefault="00E827C1"/>
    <w:p w:rsidR="00DA0184" w:rsidRDefault="00DA0184">
      <w:r>
        <w:t>Feb. 17-19</w:t>
      </w:r>
    </w:p>
    <w:p w:rsidR="00DA0184" w:rsidRDefault="00DA0184">
      <w:r w:rsidRPr="008D516D">
        <w:rPr>
          <w:b/>
        </w:rPr>
        <w:t>AA</w:t>
      </w:r>
      <w:r w:rsidR="008D516D" w:rsidRPr="008D516D">
        <w:rPr>
          <w:b/>
        </w:rPr>
        <w:t>PFCO Annual Mid-Year Meeting</w:t>
      </w:r>
      <w:r w:rsidR="008D516D">
        <w:t xml:space="preserve"> – a</w:t>
      </w:r>
      <w:r>
        <w:t>ttending</w:t>
      </w:r>
    </w:p>
    <w:p w:rsidR="00DA0184" w:rsidRDefault="00DA0184">
      <w:r>
        <w:t>San Diego</w:t>
      </w:r>
    </w:p>
    <w:p w:rsidR="00DA0184" w:rsidRDefault="00DA0184"/>
    <w:p w:rsidR="00E01BB9" w:rsidRPr="004E5DF7" w:rsidRDefault="00E01BB9">
      <w:pPr>
        <w:rPr>
          <w:b/>
        </w:rPr>
      </w:pPr>
      <w:r w:rsidRPr="004E5DF7">
        <w:rPr>
          <w:b/>
        </w:rPr>
        <w:t>MARCH</w:t>
      </w:r>
    </w:p>
    <w:p w:rsidR="00E01BB9" w:rsidRDefault="00E01BB9"/>
    <w:p w:rsidR="00DA0184" w:rsidRDefault="00DA0184">
      <w:r>
        <w:t>March 10-12</w:t>
      </w:r>
    </w:p>
    <w:p w:rsidR="00DA0184" w:rsidRDefault="00DA0184">
      <w:r w:rsidRPr="008D516D">
        <w:rPr>
          <w:b/>
        </w:rPr>
        <w:t xml:space="preserve">AFIA Spring Committee Meetings </w:t>
      </w:r>
      <w:r w:rsidR="008D516D">
        <w:t>– a</w:t>
      </w:r>
      <w:r>
        <w:t>ttending</w:t>
      </w:r>
    </w:p>
    <w:p w:rsidR="00DA0184" w:rsidRDefault="00DA0184">
      <w:r>
        <w:t>Las Vegas</w:t>
      </w:r>
    </w:p>
    <w:p w:rsidR="00DA0184" w:rsidRDefault="00DA0184"/>
    <w:p w:rsidR="00DA0184" w:rsidRDefault="00DA0184">
      <w:r>
        <w:t>March 11-13</w:t>
      </w:r>
    </w:p>
    <w:p w:rsidR="00DA0184" w:rsidRDefault="00DA0184">
      <w:r w:rsidRPr="008D516D">
        <w:rPr>
          <w:b/>
        </w:rPr>
        <w:t>Council of Producers and Distributors of Agrotechnology (CPDA)</w:t>
      </w:r>
      <w:r>
        <w:t xml:space="preserve"> – evaluate attending</w:t>
      </w:r>
    </w:p>
    <w:p w:rsidR="00DA0184" w:rsidRDefault="003E61D0">
      <w:r>
        <w:t>Washington, DC</w:t>
      </w:r>
    </w:p>
    <w:p w:rsidR="003E61D0" w:rsidRDefault="003E61D0"/>
    <w:p w:rsidR="003E61D0" w:rsidRDefault="003E61D0">
      <w:r>
        <w:t>March 13-14</w:t>
      </w:r>
    </w:p>
    <w:p w:rsidR="003E61D0" w:rsidRDefault="003E61D0">
      <w:r w:rsidRPr="008D516D">
        <w:rPr>
          <w:b/>
        </w:rPr>
        <w:t>Purchasing &amp; Ingredient Suppliers Conference</w:t>
      </w:r>
      <w:r w:rsidR="008D516D">
        <w:t xml:space="preserve"> – not at</w:t>
      </w:r>
      <w:r>
        <w:t>tending</w:t>
      </w:r>
    </w:p>
    <w:p w:rsidR="003E61D0" w:rsidRDefault="003E61D0">
      <w:r>
        <w:t>Las Vegas</w:t>
      </w:r>
    </w:p>
    <w:p w:rsidR="003E61D0" w:rsidRDefault="003E61D0"/>
    <w:p w:rsidR="00564FD9" w:rsidRDefault="00564FD9"/>
    <w:p w:rsidR="003E61D0" w:rsidRDefault="003E61D0">
      <w:r>
        <w:lastRenderedPageBreak/>
        <w:t>March 30</w:t>
      </w:r>
      <w:r w:rsidR="00E01BB9">
        <w:t>-</w:t>
      </w:r>
      <w:r>
        <w:t>April 1</w:t>
      </w:r>
    </w:p>
    <w:p w:rsidR="003E61D0" w:rsidRDefault="003E61D0">
      <w:r w:rsidRPr="008D516D">
        <w:rPr>
          <w:b/>
        </w:rPr>
        <w:t>NGFA 2014 Annual Convention</w:t>
      </w:r>
      <w:r>
        <w:t xml:space="preserve"> – evaluate attending</w:t>
      </w:r>
    </w:p>
    <w:p w:rsidR="003E61D0" w:rsidRDefault="003E61D0">
      <w:r>
        <w:t>Hilton Head Island, SC</w:t>
      </w:r>
    </w:p>
    <w:p w:rsidR="003E61D0" w:rsidRDefault="003E61D0"/>
    <w:p w:rsidR="00E01BB9" w:rsidRPr="004E5DF7" w:rsidRDefault="00E01BB9">
      <w:pPr>
        <w:rPr>
          <w:b/>
        </w:rPr>
      </w:pPr>
      <w:r w:rsidRPr="004E5DF7">
        <w:rPr>
          <w:b/>
        </w:rPr>
        <w:t>APRIL</w:t>
      </w:r>
    </w:p>
    <w:p w:rsidR="00E01BB9" w:rsidRDefault="00E01BB9"/>
    <w:p w:rsidR="003E61D0" w:rsidRDefault="00E01BB9">
      <w:r>
        <w:t>April 9-</w:t>
      </w:r>
      <w:r w:rsidR="003E61D0">
        <w:t>11</w:t>
      </w:r>
    </w:p>
    <w:p w:rsidR="003E61D0" w:rsidRPr="008D516D" w:rsidRDefault="003E61D0">
      <w:pPr>
        <w:rPr>
          <w:b/>
        </w:rPr>
      </w:pPr>
      <w:r w:rsidRPr="008D516D">
        <w:rPr>
          <w:b/>
        </w:rPr>
        <w:t>CLA and RISE Spring Conference</w:t>
      </w:r>
    </w:p>
    <w:p w:rsidR="003E61D0" w:rsidRDefault="003E61D0">
      <w:r>
        <w:t>Arlington, VA</w:t>
      </w:r>
    </w:p>
    <w:p w:rsidR="003E61D0" w:rsidRDefault="003E61D0"/>
    <w:p w:rsidR="00E01BB9" w:rsidRPr="004E5DF7" w:rsidRDefault="00E01BB9">
      <w:pPr>
        <w:rPr>
          <w:b/>
        </w:rPr>
      </w:pPr>
      <w:r w:rsidRPr="004E5DF7">
        <w:rPr>
          <w:b/>
        </w:rPr>
        <w:t>MAY</w:t>
      </w:r>
      <w:r w:rsidRPr="004E5DF7">
        <w:rPr>
          <w:b/>
        </w:rPr>
        <w:br/>
      </w:r>
    </w:p>
    <w:p w:rsidR="002D2A3A" w:rsidRDefault="002D2A3A">
      <w:r>
        <w:t>May 20-22</w:t>
      </w:r>
    </w:p>
    <w:p w:rsidR="008D516D" w:rsidRDefault="002D2A3A">
      <w:pPr>
        <w:rPr>
          <w:b/>
        </w:rPr>
      </w:pPr>
      <w:r w:rsidRPr="008D516D">
        <w:rPr>
          <w:b/>
        </w:rPr>
        <w:t>CLA 2014 National Policy Conference</w:t>
      </w:r>
    </w:p>
    <w:p w:rsidR="002D2A3A" w:rsidRPr="008D516D" w:rsidRDefault="002D2A3A">
      <w:pPr>
        <w:rPr>
          <w:b/>
        </w:rPr>
      </w:pPr>
      <w:r>
        <w:t>Washington, DC</w:t>
      </w:r>
    </w:p>
    <w:p w:rsidR="002D2A3A" w:rsidRDefault="002D2A3A"/>
    <w:p w:rsidR="002D2A3A" w:rsidRPr="004E5DF7" w:rsidRDefault="002D2A3A">
      <w:pPr>
        <w:rPr>
          <w:b/>
        </w:rPr>
      </w:pPr>
      <w:r w:rsidRPr="004E5DF7">
        <w:rPr>
          <w:b/>
        </w:rPr>
        <w:t>JUNE</w:t>
      </w:r>
    </w:p>
    <w:p w:rsidR="002D2A3A" w:rsidRDefault="002D2A3A"/>
    <w:p w:rsidR="002D2A3A" w:rsidRDefault="002D2A3A">
      <w:r>
        <w:t>June 8-12</w:t>
      </w:r>
    </w:p>
    <w:p w:rsidR="002D2A3A" w:rsidRPr="008D516D" w:rsidRDefault="002D2A3A">
      <w:pPr>
        <w:rPr>
          <w:b/>
        </w:rPr>
      </w:pPr>
      <w:r w:rsidRPr="008D516D">
        <w:rPr>
          <w:b/>
        </w:rPr>
        <w:t>GS1 Connect 2013</w:t>
      </w:r>
    </w:p>
    <w:p w:rsidR="002D2A3A" w:rsidRDefault="002D2A3A">
      <w:r>
        <w:t>San Diego, CA</w:t>
      </w:r>
    </w:p>
    <w:p w:rsidR="002D2A3A" w:rsidRDefault="002D2A3A"/>
    <w:p w:rsidR="002D2A3A" w:rsidRDefault="001D6142">
      <w:r>
        <w:t>June 9-12</w:t>
      </w:r>
    </w:p>
    <w:p w:rsidR="001D6142" w:rsidRPr="008D516D" w:rsidRDefault="001D6142">
      <w:pPr>
        <w:rPr>
          <w:b/>
        </w:rPr>
      </w:pPr>
      <w:r w:rsidRPr="008D516D">
        <w:rPr>
          <w:b/>
        </w:rPr>
        <w:t>2014 AgGateway Mid-Year Meeting</w:t>
      </w:r>
    </w:p>
    <w:p w:rsidR="001D6142" w:rsidRDefault="001D6142">
      <w:r>
        <w:t>Des Moines, Iowa</w:t>
      </w:r>
    </w:p>
    <w:p w:rsidR="001D6142" w:rsidRDefault="001D6142"/>
    <w:p w:rsidR="001D6142" w:rsidRDefault="00263FB3">
      <w:r>
        <w:t>June 10-13</w:t>
      </w:r>
    </w:p>
    <w:p w:rsidR="00263FB3" w:rsidRPr="008D516D" w:rsidRDefault="00263FB3">
      <w:pPr>
        <w:rPr>
          <w:b/>
        </w:rPr>
      </w:pPr>
      <w:r w:rsidRPr="008D516D">
        <w:rPr>
          <w:b/>
        </w:rPr>
        <w:t xml:space="preserve">United Fresh </w:t>
      </w:r>
      <w:r w:rsidR="004E5DF7" w:rsidRPr="008D516D">
        <w:rPr>
          <w:b/>
        </w:rPr>
        <w:t>2014</w:t>
      </w:r>
    </w:p>
    <w:p w:rsidR="004E5DF7" w:rsidRDefault="004E5DF7">
      <w:r>
        <w:t>Chicago</w:t>
      </w:r>
    </w:p>
    <w:p w:rsidR="004E5DF7" w:rsidRDefault="004E5DF7"/>
    <w:p w:rsidR="004E5DF7" w:rsidRDefault="004E5DF7">
      <w:r>
        <w:t>June 11-14</w:t>
      </w:r>
    </w:p>
    <w:p w:rsidR="004E5DF7" w:rsidRPr="008D516D" w:rsidRDefault="004E5DF7">
      <w:pPr>
        <w:rPr>
          <w:b/>
        </w:rPr>
      </w:pPr>
      <w:r w:rsidRPr="008D516D">
        <w:rPr>
          <w:b/>
        </w:rPr>
        <w:t>ASTA 131</w:t>
      </w:r>
      <w:r w:rsidRPr="008D516D">
        <w:rPr>
          <w:b/>
          <w:vertAlign w:val="superscript"/>
        </w:rPr>
        <w:t>st</w:t>
      </w:r>
      <w:r w:rsidRPr="008D516D">
        <w:rPr>
          <w:b/>
        </w:rPr>
        <w:t xml:space="preserve"> Annual Convention</w:t>
      </w:r>
    </w:p>
    <w:p w:rsidR="004E5DF7" w:rsidRDefault="004E5DF7">
      <w:r>
        <w:t>Indianapolis</w:t>
      </w:r>
    </w:p>
    <w:p w:rsidR="004E5DF7" w:rsidRDefault="004E5DF7"/>
    <w:p w:rsidR="004E5DF7" w:rsidRPr="004E5DF7" w:rsidRDefault="004E5DF7">
      <w:pPr>
        <w:rPr>
          <w:b/>
        </w:rPr>
      </w:pPr>
      <w:r w:rsidRPr="004E5DF7">
        <w:rPr>
          <w:b/>
        </w:rPr>
        <w:t>JULY</w:t>
      </w:r>
    </w:p>
    <w:p w:rsidR="004E5DF7" w:rsidRDefault="004E5DF7"/>
    <w:p w:rsidR="004E5DF7" w:rsidRDefault="004E5DF7">
      <w:r>
        <w:t>July 12-15</w:t>
      </w:r>
    </w:p>
    <w:p w:rsidR="004E5DF7" w:rsidRPr="008D516D" w:rsidRDefault="004E5DF7">
      <w:pPr>
        <w:rPr>
          <w:b/>
        </w:rPr>
      </w:pPr>
      <w:r w:rsidRPr="008D516D">
        <w:rPr>
          <w:b/>
        </w:rPr>
        <w:t>AmericanHort Short Course (OFA and ANLA)</w:t>
      </w:r>
    </w:p>
    <w:p w:rsidR="004E5DF7" w:rsidRDefault="004E5DF7">
      <w:r>
        <w:t>Columbus, OH</w:t>
      </w:r>
    </w:p>
    <w:p w:rsidR="004E5DF7" w:rsidRDefault="004E5DF7"/>
    <w:p w:rsidR="0084377C" w:rsidRDefault="0084377C">
      <w:r>
        <w:t>July 21-23</w:t>
      </w:r>
    </w:p>
    <w:p w:rsidR="004E5DF7" w:rsidRPr="008D516D" w:rsidRDefault="0084377C">
      <w:pPr>
        <w:rPr>
          <w:b/>
        </w:rPr>
      </w:pPr>
      <w:r w:rsidRPr="008D516D">
        <w:rPr>
          <w:b/>
        </w:rPr>
        <w:t>CPDA Annual Meeting</w:t>
      </w:r>
    </w:p>
    <w:p w:rsidR="005D145C" w:rsidRDefault="0084377C">
      <w:r>
        <w:t>Santa Fe, NM</w:t>
      </w:r>
    </w:p>
    <w:p w:rsidR="0084377C" w:rsidRDefault="0084377C"/>
    <w:p w:rsidR="0084377C" w:rsidRDefault="0084377C">
      <w:r>
        <w:lastRenderedPageBreak/>
        <w:t>July 25-27</w:t>
      </w:r>
    </w:p>
    <w:p w:rsidR="0084377C" w:rsidRPr="008D516D" w:rsidRDefault="0084377C">
      <w:pPr>
        <w:rPr>
          <w:b/>
        </w:rPr>
      </w:pPr>
      <w:r w:rsidRPr="008D516D">
        <w:rPr>
          <w:b/>
        </w:rPr>
        <w:t>PMA Foodservice Conference &amp; Expo</w:t>
      </w:r>
    </w:p>
    <w:p w:rsidR="0084377C" w:rsidRDefault="0084377C">
      <w:r>
        <w:t>Monterey, CA</w:t>
      </w:r>
    </w:p>
    <w:p w:rsidR="0084377C" w:rsidRDefault="0084377C"/>
    <w:p w:rsidR="0084377C" w:rsidRDefault="0084377C">
      <w:r>
        <w:t>July 29-31</w:t>
      </w:r>
    </w:p>
    <w:p w:rsidR="0084377C" w:rsidRPr="008D516D" w:rsidRDefault="0084377C">
      <w:pPr>
        <w:rPr>
          <w:b/>
        </w:rPr>
      </w:pPr>
      <w:r w:rsidRPr="008D516D">
        <w:rPr>
          <w:b/>
        </w:rPr>
        <w:t>InfoAg</w:t>
      </w:r>
    </w:p>
    <w:p w:rsidR="0084377C" w:rsidRDefault="0084377C">
      <w:r>
        <w:t>St. Louis</w:t>
      </w:r>
    </w:p>
    <w:p w:rsidR="0084377C" w:rsidRDefault="0084377C"/>
    <w:p w:rsidR="0084377C" w:rsidRPr="008D516D" w:rsidRDefault="0084377C">
      <w:pPr>
        <w:rPr>
          <w:b/>
        </w:rPr>
      </w:pPr>
      <w:r w:rsidRPr="008D516D">
        <w:rPr>
          <w:b/>
        </w:rPr>
        <w:t>SEPTEMBER</w:t>
      </w:r>
    </w:p>
    <w:p w:rsidR="0084377C" w:rsidRDefault="0084377C"/>
    <w:p w:rsidR="0084377C" w:rsidRDefault="0084377C">
      <w:r>
        <w:t>Sept. 7-9</w:t>
      </w:r>
    </w:p>
    <w:p w:rsidR="0084377C" w:rsidRPr="008D516D" w:rsidRDefault="0084377C">
      <w:pPr>
        <w:rPr>
          <w:b/>
        </w:rPr>
      </w:pPr>
      <w:r w:rsidRPr="008D516D">
        <w:rPr>
          <w:b/>
        </w:rPr>
        <w:t>TFI World Fertilizer Conference</w:t>
      </w:r>
    </w:p>
    <w:p w:rsidR="0084377C" w:rsidRDefault="0084377C">
      <w:r>
        <w:t>San Francisco</w:t>
      </w:r>
    </w:p>
    <w:p w:rsidR="0084377C" w:rsidRDefault="0084377C"/>
    <w:p w:rsidR="0084377C" w:rsidRDefault="0084377C">
      <w:r>
        <w:t>Sept. 8-10</w:t>
      </w:r>
    </w:p>
    <w:p w:rsidR="0084377C" w:rsidRPr="008D516D" w:rsidRDefault="0084377C">
      <w:pPr>
        <w:rPr>
          <w:b/>
        </w:rPr>
      </w:pPr>
      <w:r w:rsidRPr="008D516D">
        <w:rPr>
          <w:b/>
        </w:rPr>
        <w:t>United Fresh Washington Public Policy</w:t>
      </w:r>
    </w:p>
    <w:p w:rsidR="0084377C" w:rsidRDefault="0084377C">
      <w:r>
        <w:t xml:space="preserve">Washington, DC </w:t>
      </w:r>
    </w:p>
    <w:p w:rsidR="0084377C" w:rsidRDefault="0084377C"/>
    <w:p w:rsidR="0084377C" w:rsidRPr="008D516D" w:rsidRDefault="0084377C">
      <w:pPr>
        <w:rPr>
          <w:b/>
        </w:rPr>
      </w:pPr>
      <w:r w:rsidRPr="008D516D">
        <w:rPr>
          <w:b/>
        </w:rPr>
        <w:t>OCTOBER</w:t>
      </w:r>
    </w:p>
    <w:p w:rsidR="0084377C" w:rsidRDefault="0084377C"/>
    <w:p w:rsidR="0084377C" w:rsidRDefault="0084377C">
      <w:r>
        <w:t>Oct. 5-8</w:t>
      </w:r>
    </w:p>
    <w:p w:rsidR="0084377C" w:rsidRPr="008D516D" w:rsidRDefault="0084377C">
      <w:pPr>
        <w:rPr>
          <w:b/>
        </w:rPr>
      </w:pPr>
      <w:r w:rsidRPr="008D516D">
        <w:rPr>
          <w:b/>
        </w:rPr>
        <w:t>CLA 2014 Annual Meeting</w:t>
      </w:r>
    </w:p>
    <w:p w:rsidR="0084377C" w:rsidRDefault="0084377C">
      <w:r>
        <w:t>Colorado Springs, CO</w:t>
      </w:r>
    </w:p>
    <w:p w:rsidR="0084377C" w:rsidRDefault="0084377C"/>
    <w:p w:rsidR="0084377C" w:rsidRDefault="0084377C">
      <w:r>
        <w:t>Oct. 7</w:t>
      </w:r>
    </w:p>
    <w:p w:rsidR="0084377C" w:rsidRPr="008D516D" w:rsidRDefault="0084377C">
      <w:pPr>
        <w:rPr>
          <w:b/>
        </w:rPr>
      </w:pPr>
      <w:r w:rsidRPr="008D516D">
        <w:rPr>
          <w:b/>
        </w:rPr>
        <w:t>NGFA Joint Feed/Pet Food Conference</w:t>
      </w:r>
    </w:p>
    <w:p w:rsidR="0084377C" w:rsidRDefault="0084377C">
      <w:r>
        <w:t>Omaha, NE</w:t>
      </w:r>
    </w:p>
    <w:p w:rsidR="0084377C" w:rsidRDefault="0084377C"/>
    <w:p w:rsidR="0084377C" w:rsidRDefault="0084377C">
      <w:r>
        <w:t>Oct. 17-19</w:t>
      </w:r>
    </w:p>
    <w:p w:rsidR="0084377C" w:rsidRPr="008D516D" w:rsidRDefault="0084377C">
      <w:pPr>
        <w:rPr>
          <w:b/>
        </w:rPr>
      </w:pPr>
      <w:r w:rsidRPr="008D516D">
        <w:rPr>
          <w:b/>
        </w:rPr>
        <w:t>PMA Fresh Summit Convention &amp; Expo</w:t>
      </w:r>
    </w:p>
    <w:p w:rsidR="0084377C" w:rsidRDefault="0084377C">
      <w:r>
        <w:t>Anaheim, CA</w:t>
      </w:r>
    </w:p>
    <w:p w:rsidR="0084377C" w:rsidRDefault="0084377C"/>
    <w:p w:rsidR="0084377C" w:rsidRDefault="0084377C">
      <w:r>
        <w:t>Oct. 19-21</w:t>
      </w:r>
    </w:p>
    <w:p w:rsidR="0084377C" w:rsidRPr="008D516D" w:rsidRDefault="0084377C">
      <w:pPr>
        <w:rPr>
          <w:b/>
        </w:rPr>
      </w:pPr>
      <w:r w:rsidRPr="008D516D">
        <w:rPr>
          <w:b/>
        </w:rPr>
        <w:t>North American Fertilizer Transportation Conference</w:t>
      </w:r>
    </w:p>
    <w:p w:rsidR="0084377C" w:rsidRDefault="0084377C">
      <w:r>
        <w:t>Tucson, AZ</w:t>
      </w:r>
    </w:p>
    <w:p w:rsidR="0084377C" w:rsidRDefault="0084377C"/>
    <w:p w:rsidR="0084377C" w:rsidRPr="008D516D" w:rsidRDefault="0084377C">
      <w:pPr>
        <w:rPr>
          <w:b/>
        </w:rPr>
      </w:pPr>
      <w:r w:rsidRPr="008D516D">
        <w:rPr>
          <w:b/>
        </w:rPr>
        <w:t>NOVEMBER</w:t>
      </w:r>
    </w:p>
    <w:p w:rsidR="0084377C" w:rsidRDefault="0084377C"/>
    <w:p w:rsidR="0084377C" w:rsidRDefault="0084377C">
      <w:r>
        <w:t>Nov. 1-4</w:t>
      </w:r>
    </w:p>
    <w:p w:rsidR="0084377C" w:rsidRPr="008D516D" w:rsidRDefault="0084377C">
      <w:pPr>
        <w:rPr>
          <w:b/>
        </w:rPr>
      </w:pPr>
      <w:r w:rsidRPr="008D516D">
        <w:rPr>
          <w:b/>
        </w:rPr>
        <w:t>ASTA Farm &amp; Lawn Seed Conference</w:t>
      </w:r>
    </w:p>
    <w:p w:rsidR="0084377C" w:rsidRDefault="0084377C">
      <w:r w:rsidRPr="0084377C">
        <w:t>Kansas City, MO</w:t>
      </w:r>
    </w:p>
    <w:p w:rsidR="0084377C" w:rsidRDefault="0084377C"/>
    <w:p w:rsidR="0084377C" w:rsidRDefault="0084377C">
      <w:r>
        <w:t>Nov. 6-8</w:t>
      </w:r>
    </w:p>
    <w:p w:rsidR="0084377C" w:rsidRPr="008D516D" w:rsidRDefault="0084377C">
      <w:pPr>
        <w:rPr>
          <w:b/>
        </w:rPr>
      </w:pPr>
      <w:r w:rsidRPr="008D516D">
        <w:rPr>
          <w:b/>
        </w:rPr>
        <w:t xml:space="preserve">Equipment </w:t>
      </w:r>
      <w:r w:rsidR="00721500" w:rsidRPr="008D516D">
        <w:rPr>
          <w:b/>
        </w:rPr>
        <w:t>Manufacturers</w:t>
      </w:r>
      <w:r w:rsidRPr="008D516D">
        <w:rPr>
          <w:b/>
        </w:rPr>
        <w:t xml:space="preserve"> Conference</w:t>
      </w:r>
    </w:p>
    <w:p w:rsidR="0084377C" w:rsidRDefault="0084377C">
      <w:r>
        <w:t>Palm Springs, CA</w:t>
      </w:r>
    </w:p>
    <w:p w:rsidR="0084377C" w:rsidRDefault="0084377C"/>
    <w:p w:rsidR="0084377C" w:rsidRDefault="0084377C">
      <w:r>
        <w:t>Nov,. 10-13</w:t>
      </w:r>
    </w:p>
    <w:p w:rsidR="0084377C" w:rsidRDefault="0084377C">
      <w:r>
        <w:t>2014 AgGateway Annual Meeting &amp; Conference</w:t>
      </w:r>
    </w:p>
    <w:p w:rsidR="0084377C" w:rsidRDefault="0084377C">
      <w:r>
        <w:t>Phoenix</w:t>
      </w:r>
    </w:p>
    <w:p w:rsidR="0084377C" w:rsidRDefault="0084377C"/>
    <w:p w:rsidR="0084377C" w:rsidRDefault="0084377C">
      <w:r>
        <w:t>Nov. 18-20</w:t>
      </w:r>
    </w:p>
    <w:p w:rsidR="0084377C" w:rsidRPr="008D516D" w:rsidRDefault="0084377C">
      <w:pPr>
        <w:rPr>
          <w:b/>
        </w:rPr>
      </w:pPr>
      <w:r w:rsidRPr="008D516D">
        <w:rPr>
          <w:b/>
        </w:rPr>
        <w:t>Fertilizer Outlook and Technology Conference</w:t>
      </w:r>
    </w:p>
    <w:p w:rsidR="0084377C" w:rsidRDefault="0084377C">
      <w:r>
        <w:t>Savannah, GA</w:t>
      </w:r>
    </w:p>
    <w:p w:rsidR="0084377C" w:rsidRDefault="0084377C"/>
    <w:p w:rsidR="00564FD9" w:rsidRDefault="00564FD9"/>
    <w:p w:rsidR="00564FD9" w:rsidRDefault="00564FD9"/>
    <w:p w:rsidR="0084377C" w:rsidRPr="008D516D" w:rsidRDefault="0084377C">
      <w:pPr>
        <w:rPr>
          <w:b/>
        </w:rPr>
      </w:pPr>
      <w:r w:rsidRPr="008D516D">
        <w:rPr>
          <w:b/>
        </w:rPr>
        <w:lastRenderedPageBreak/>
        <w:t>DECEMBER</w:t>
      </w:r>
    </w:p>
    <w:p w:rsidR="0084377C" w:rsidRDefault="0084377C"/>
    <w:p w:rsidR="0084377C" w:rsidRDefault="0084377C">
      <w:r>
        <w:t>Dec. 2-4</w:t>
      </w:r>
    </w:p>
    <w:p w:rsidR="0084377C" w:rsidRPr="008D516D" w:rsidRDefault="0084377C">
      <w:pPr>
        <w:rPr>
          <w:b/>
        </w:rPr>
      </w:pPr>
      <w:r w:rsidRPr="008D516D">
        <w:rPr>
          <w:b/>
        </w:rPr>
        <w:t>ARA Annual Conference</w:t>
      </w:r>
    </w:p>
    <w:p w:rsidR="0084377C" w:rsidRDefault="0084377C">
      <w:r>
        <w:t>New Orleans</w:t>
      </w:r>
    </w:p>
    <w:p w:rsidR="0084377C" w:rsidRDefault="0084377C"/>
    <w:p w:rsidR="0084377C" w:rsidRDefault="0084377C">
      <w:r>
        <w:t>Dec. 7-9</w:t>
      </w:r>
    </w:p>
    <w:p w:rsidR="0084377C" w:rsidRPr="008D516D" w:rsidRDefault="0084377C">
      <w:pPr>
        <w:rPr>
          <w:b/>
        </w:rPr>
      </w:pPr>
      <w:r w:rsidRPr="008D516D">
        <w:rPr>
          <w:b/>
        </w:rPr>
        <w:t>NGFA County Elevator Conference</w:t>
      </w:r>
    </w:p>
    <w:p w:rsidR="0084377C" w:rsidRDefault="0084377C">
      <w:r>
        <w:t>Indianapolis</w:t>
      </w:r>
    </w:p>
    <w:p w:rsidR="0084377C" w:rsidRDefault="0084377C"/>
    <w:p w:rsidR="0084377C" w:rsidRDefault="0084377C">
      <w:r>
        <w:t>Dec. 9-12</w:t>
      </w:r>
    </w:p>
    <w:p w:rsidR="0084377C" w:rsidRPr="008D516D" w:rsidRDefault="0084377C">
      <w:pPr>
        <w:rPr>
          <w:b/>
        </w:rPr>
      </w:pPr>
      <w:r w:rsidRPr="008D516D">
        <w:rPr>
          <w:b/>
        </w:rPr>
        <w:t>ASTA CSS 2014 &amp; Seed Expo</w:t>
      </w:r>
    </w:p>
    <w:p w:rsidR="00564FD9" w:rsidRDefault="0084377C">
      <w:pPr>
        <w:sectPr w:rsidR="00564FD9" w:rsidSect="00564FD9">
          <w:type w:val="continuous"/>
          <w:pgSz w:w="12240" w:h="15840"/>
          <w:pgMar w:top="1440" w:right="1440" w:bottom="1440" w:left="1440" w:header="720" w:footer="720" w:gutter="0"/>
          <w:cols w:num="2" w:space="720"/>
          <w:docGrid w:linePitch="360"/>
        </w:sectPr>
      </w:pPr>
      <w:r>
        <w:t>Chicago</w:t>
      </w:r>
    </w:p>
    <w:p w:rsidR="0084377C" w:rsidRDefault="0084377C"/>
    <w:p w:rsidR="0084377C" w:rsidRDefault="0084377C"/>
    <w:p w:rsidR="00F7097F" w:rsidRDefault="00F7097F" w:rsidP="00F7097F">
      <w:pPr>
        <w:jc w:val="center"/>
      </w:pPr>
      <w:r>
        <w:t>###</w:t>
      </w:r>
    </w:p>
    <w:sectPr w:rsidR="00F7097F" w:rsidSect="00564F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FC" w:rsidRDefault="00493BFC" w:rsidP="00C651D0">
      <w:r>
        <w:separator/>
      </w:r>
    </w:p>
  </w:endnote>
  <w:endnote w:type="continuationSeparator" w:id="0">
    <w:p w:rsidR="00493BFC" w:rsidRDefault="00493BFC" w:rsidP="00C6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41451"/>
      <w:docPartObj>
        <w:docPartGallery w:val="Page Numbers (Bottom of Page)"/>
        <w:docPartUnique/>
      </w:docPartObj>
    </w:sdtPr>
    <w:sdtEndPr>
      <w:rPr>
        <w:noProof/>
      </w:rPr>
    </w:sdtEndPr>
    <w:sdtContent>
      <w:p w:rsidR="00C93F3A" w:rsidRDefault="00C93F3A">
        <w:pPr>
          <w:pStyle w:val="Footer"/>
          <w:jc w:val="center"/>
        </w:pPr>
        <w:r>
          <w:fldChar w:fldCharType="begin"/>
        </w:r>
        <w:r>
          <w:instrText xml:space="preserve"> PAGE   \* MERGEFORMAT </w:instrText>
        </w:r>
        <w:r>
          <w:fldChar w:fldCharType="separate"/>
        </w:r>
        <w:r w:rsidR="00CF3CA7">
          <w:rPr>
            <w:noProof/>
          </w:rPr>
          <w:t>1</w:t>
        </w:r>
        <w:r>
          <w:rPr>
            <w:noProof/>
          </w:rPr>
          <w:fldChar w:fldCharType="end"/>
        </w:r>
      </w:p>
    </w:sdtContent>
  </w:sdt>
  <w:p w:rsidR="00C93F3A" w:rsidRDefault="00C9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FC" w:rsidRDefault="00493BFC" w:rsidP="00C651D0">
      <w:r>
        <w:separator/>
      </w:r>
    </w:p>
  </w:footnote>
  <w:footnote w:type="continuationSeparator" w:id="0">
    <w:p w:rsidR="00493BFC" w:rsidRDefault="00493BFC" w:rsidP="00C6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3A" w:rsidRDefault="00EC2BA2">
    <w:pPr>
      <w:pStyle w:val="Header"/>
    </w:pPr>
    <w:r>
      <w:t>February 3, 20</w:t>
    </w:r>
    <w:r w:rsidR="00C93F3A">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F5B92"/>
    <w:multiLevelType w:val="hybridMultilevel"/>
    <w:tmpl w:val="FF143E76"/>
    <w:lvl w:ilvl="0" w:tplc="04090001">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DFD8F290">
      <w:numFmt w:val="bullet"/>
      <w:lvlText w:val="-"/>
      <w:lvlJc w:val="left"/>
      <w:pPr>
        <w:ind w:left="1800" w:hanging="180"/>
      </w:pPr>
      <w:rPr>
        <w:rFonts w:ascii="Times New Roman" w:eastAsiaTheme="minorHAnsi"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17310"/>
    <w:multiLevelType w:val="hybridMultilevel"/>
    <w:tmpl w:val="AF886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0">
    <w:nsid w:val="31136DEA"/>
    <w:multiLevelType w:val="hybridMultilevel"/>
    <w:tmpl w:val="12326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FA150A"/>
    <w:multiLevelType w:val="hybridMultilevel"/>
    <w:tmpl w:val="9986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9F7865"/>
    <w:multiLevelType w:val="hybridMultilevel"/>
    <w:tmpl w:val="EA72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2E72BE"/>
    <w:multiLevelType w:val="hybridMultilevel"/>
    <w:tmpl w:val="8A8E0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50BB9"/>
    <w:multiLevelType w:val="hybridMultilevel"/>
    <w:tmpl w:val="1CF402A6"/>
    <w:lvl w:ilvl="0" w:tplc="0352BA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367082"/>
    <w:multiLevelType w:val="hybridMultilevel"/>
    <w:tmpl w:val="0A1E7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307179"/>
    <w:multiLevelType w:val="hybridMultilevel"/>
    <w:tmpl w:val="526EE0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844B4A"/>
    <w:multiLevelType w:val="hybridMultilevel"/>
    <w:tmpl w:val="6E18F1D2"/>
    <w:lvl w:ilvl="0" w:tplc="04090001">
      <w:start w:val="1"/>
      <w:numFmt w:val="bullet"/>
      <w:lvlText w:val=""/>
      <w:lvlJc w:val="left"/>
      <w:pPr>
        <w:ind w:left="360" w:hanging="360"/>
      </w:pPr>
      <w:rPr>
        <w:rFonts w:ascii="Symbol" w:hAnsi="Symbol" w:hint="default"/>
      </w:rPr>
    </w:lvl>
    <w:lvl w:ilvl="1" w:tplc="A98007C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
  </w:num>
  <w:num w:numId="4">
    <w:abstractNumId w:val="23"/>
  </w:num>
  <w:num w:numId="5">
    <w:abstractNumId w:val="15"/>
  </w:num>
  <w:num w:numId="6">
    <w:abstractNumId w:val="21"/>
  </w:num>
  <w:num w:numId="7">
    <w:abstractNumId w:val="12"/>
  </w:num>
  <w:num w:numId="8">
    <w:abstractNumId w:val="32"/>
  </w:num>
  <w:num w:numId="9">
    <w:abstractNumId w:val="17"/>
  </w:num>
  <w:num w:numId="10">
    <w:abstractNumId w:val="1"/>
  </w:num>
  <w:num w:numId="11">
    <w:abstractNumId w:val="6"/>
  </w:num>
  <w:num w:numId="12">
    <w:abstractNumId w:val="9"/>
  </w:num>
  <w:num w:numId="13">
    <w:abstractNumId w:val="16"/>
  </w:num>
  <w:num w:numId="14">
    <w:abstractNumId w:val="7"/>
  </w:num>
  <w:num w:numId="15">
    <w:abstractNumId w:val="20"/>
  </w:num>
  <w:num w:numId="16">
    <w:abstractNumId w:val="3"/>
  </w:num>
  <w:num w:numId="17">
    <w:abstractNumId w:val="28"/>
  </w:num>
  <w:num w:numId="18">
    <w:abstractNumId w:val="14"/>
  </w:num>
  <w:num w:numId="19">
    <w:abstractNumId w:val="4"/>
  </w:num>
  <w:num w:numId="20">
    <w:abstractNumId w:val="33"/>
  </w:num>
  <w:num w:numId="21">
    <w:abstractNumId w:val="5"/>
  </w:num>
  <w:num w:numId="22">
    <w:abstractNumId w:val="0"/>
  </w:num>
  <w:num w:numId="23">
    <w:abstractNumId w:val="26"/>
  </w:num>
  <w:num w:numId="24">
    <w:abstractNumId w:val="29"/>
  </w:num>
  <w:num w:numId="25">
    <w:abstractNumId w:val="27"/>
  </w:num>
  <w:num w:numId="26">
    <w:abstractNumId w:val="25"/>
  </w:num>
  <w:num w:numId="27">
    <w:abstractNumId w:val="8"/>
  </w:num>
  <w:num w:numId="28">
    <w:abstractNumId w:val="18"/>
  </w:num>
  <w:num w:numId="29">
    <w:abstractNumId w:val="30"/>
  </w:num>
  <w:num w:numId="30">
    <w:abstractNumId w:val="22"/>
  </w:num>
  <w:num w:numId="31">
    <w:abstractNumId w:val="19"/>
  </w:num>
  <w:num w:numId="32">
    <w:abstractNumId w:val="24"/>
  </w:num>
  <w:num w:numId="33">
    <w:abstractNumId w:val="11"/>
  </w:num>
  <w:num w:numId="3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D0"/>
    <w:rsid w:val="00004348"/>
    <w:rsid w:val="0000684A"/>
    <w:rsid w:val="00006B8E"/>
    <w:rsid w:val="00016748"/>
    <w:rsid w:val="00017A42"/>
    <w:rsid w:val="00017D93"/>
    <w:rsid w:val="000277CF"/>
    <w:rsid w:val="00032293"/>
    <w:rsid w:val="00040FD7"/>
    <w:rsid w:val="00045945"/>
    <w:rsid w:val="00065BA6"/>
    <w:rsid w:val="00070A22"/>
    <w:rsid w:val="000749D6"/>
    <w:rsid w:val="00086CA6"/>
    <w:rsid w:val="000B6EDD"/>
    <w:rsid w:val="000C0750"/>
    <w:rsid w:val="000C2498"/>
    <w:rsid w:val="000C4723"/>
    <w:rsid w:val="000E5FC2"/>
    <w:rsid w:val="000F208C"/>
    <w:rsid w:val="001030D9"/>
    <w:rsid w:val="001069F9"/>
    <w:rsid w:val="00110F29"/>
    <w:rsid w:val="001130C6"/>
    <w:rsid w:val="00116546"/>
    <w:rsid w:val="0013012F"/>
    <w:rsid w:val="0013358B"/>
    <w:rsid w:val="00144470"/>
    <w:rsid w:val="0015233C"/>
    <w:rsid w:val="00160070"/>
    <w:rsid w:val="00162D08"/>
    <w:rsid w:val="001652A6"/>
    <w:rsid w:val="001716A0"/>
    <w:rsid w:val="00175217"/>
    <w:rsid w:val="00180B4B"/>
    <w:rsid w:val="00182244"/>
    <w:rsid w:val="00185AA6"/>
    <w:rsid w:val="00187040"/>
    <w:rsid w:val="0018777E"/>
    <w:rsid w:val="001878C9"/>
    <w:rsid w:val="00193472"/>
    <w:rsid w:val="0019777D"/>
    <w:rsid w:val="00197B78"/>
    <w:rsid w:val="001A670D"/>
    <w:rsid w:val="001A7DAA"/>
    <w:rsid w:val="001B20F5"/>
    <w:rsid w:val="001B3DC5"/>
    <w:rsid w:val="001B7C6C"/>
    <w:rsid w:val="001C28DF"/>
    <w:rsid w:val="001D6142"/>
    <w:rsid w:val="001D6ED8"/>
    <w:rsid w:val="001E188A"/>
    <w:rsid w:val="001E3B6B"/>
    <w:rsid w:val="001E498F"/>
    <w:rsid w:val="0023138A"/>
    <w:rsid w:val="00234AE8"/>
    <w:rsid w:val="00236FE7"/>
    <w:rsid w:val="00253511"/>
    <w:rsid w:val="00261303"/>
    <w:rsid w:val="00263FB3"/>
    <w:rsid w:val="002640C9"/>
    <w:rsid w:val="002662A7"/>
    <w:rsid w:val="0027368F"/>
    <w:rsid w:val="002739AD"/>
    <w:rsid w:val="00275CCD"/>
    <w:rsid w:val="00276486"/>
    <w:rsid w:val="00283844"/>
    <w:rsid w:val="002A040F"/>
    <w:rsid w:val="002A2EC1"/>
    <w:rsid w:val="002A68E0"/>
    <w:rsid w:val="002B0D45"/>
    <w:rsid w:val="002B6ED4"/>
    <w:rsid w:val="002B71FC"/>
    <w:rsid w:val="002B78FF"/>
    <w:rsid w:val="002C238A"/>
    <w:rsid w:val="002D2A3A"/>
    <w:rsid w:val="002F32C6"/>
    <w:rsid w:val="00301A20"/>
    <w:rsid w:val="00306395"/>
    <w:rsid w:val="00316592"/>
    <w:rsid w:val="0032009D"/>
    <w:rsid w:val="00324CEA"/>
    <w:rsid w:val="00341E2A"/>
    <w:rsid w:val="003439A8"/>
    <w:rsid w:val="00352ECD"/>
    <w:rsid w:val="003530D4"/>
    <w:rsid w:val="003651CA"/>
    <w:rsid w:val="003701D1"/>
    <w:rsid w:val="00383B2A"/>
    <w:rsid w:val="00392D75"/>
    <w:rsid w:val="003A1D58"/>
    <w:rsid w:val="003A47BD"/>
    <w:rsid w:val="003B397A"/>
    <w:rsid w:val="003D39C7"/>
    <w:rsid w:val="003D4171"/>
    <w:rsid w:val="003D6946"/>
    <w:rsid w:val="003E61D0"/>
    <w:rsid w:val="003F3C16"/>
    <w:rsid w:val="003F65B3"/>
    <w:rsid w:val="00403164"/>
    <w:rsid w:val="00403492"/>
    <w:rsid w:val="00414BAD"/>
    <w:rsid w:val="00430D68"/>
    <w:rsid w:val="00433549"/>
    <w:rsid w:val="0043591B"/>
    <w:rsid w:val="004361ED"/>
    <w:rsid w:val="0043771C"/>
    <w:rsid w:val="0044464B"/>
    <w:rsid w:val="004474B6"/>
    <w:rsid w:val="00447C25"/>
    <w:rsid w:val="004506D4"/>
    <w:rsid w:val="00453F2E"/>
    <w:rsid w:val="00454BB4"/>
    <w:rsid w:val="00460A36"/>
    <w:rsid w:val="00477EAD"/>
    <w:rsid w:val="00485E75"/>
    <w:rsid w:val="00492029"/>
    <w:rsid w:val="00493BFC"/>
    <w:rsid w:val="004A321E"/>
    <w:rsid w:val="004B0914"/>
    <w:rsid w:val="004B7871"/>
    <w:rsid w:val="004C4972"/>
    <w:rsid w:val="004C5DC4"/>
    <w:rsid w:val="004D379F"/>
    <w:rsid w:val="004E5DF7"/>
    <w:rsid w:val="004F6983"/>
    <w:rsid w:val="0050770F"/>
    <w:rsid w:val="00507C5F"/>
    <w:rsid w:val="00507F7A"/>
    <w:rsid w:val="005149E4"/>
    <w:rsid w:val="00525FA9"/>
    <w:rsid w:val="00527A6E"/>
    <w:rsid w:val="00532383"/>
    <w:rsid w:val="00533D23"/>
    <w:rsid w:val="00540477"/>
    <w:rsid w:val="0054357E"/>
    <w:rsid w:val="00546975"/>
    <w:rsid w:val="00546B5B"/>
    <w:rsid w:val="00547991"/>
    <w:rsid w:val="00552D65"/>
    <w:rsid w:val="005600E0"/>
    <w:rsid w:val="00564FD9"/>
    <w:rsid w:val="00566E37"/>
    <w:rsid w:val="00570D01"/>
    <w:rsid w:val="00572EB3"/>
    <w:rsid w:val="00595AD8"/>
    <w:rsid w:val="005B31A6"/>
    <w:rsid w:val="005B387B"/>
    <w:rsid w:val="005B4A7D"/>
    <w:rsid w:val="005D145C"/>
    <w:rsid w:val="005D7418"/>
    <w:rsid w:val="005E74C4"/>
    <w:rsid w:val="005E75D8"/>
    <w:rsid w:val="005F1D8C"/>
    <w:rsid w:val="006036E7"/>
    <w:rsid w:val="006074C7"/>
    <w:rsid w:val="00612A5B"/>
    <w:rsid w:val="00614BEC"/>
    <w:rsid w:val="00616CCC"/>
    <w:rsid w:val="006235CB"/>
    <w:rsid w:val="00623A74"/>
    <w:rsid w:val="00625FDC"/>
    <w:rsid w:val="00626DC5"/>
    <w:rsid w:val="0063749F"/>
    <w:rsid w:val="00674971"/>
    <w:rsid w:val="00675DF4"/>
    <w:rsid w:val="00682D02"/>
    <w:rsid w:val="00685CB8"/>
    <w:rsid w:val="00694339"/>
    <w:rsid w:val="006A65E8"/>
    <w:rsid w:val="006B215E"/>
    <w:rsid w:val="006B3729"/>
    <w:rsid w:val="006B39DE"/>
    <w:rsid w:val="006B7EA3"/>
    <w:rsid w:val="006C1B74"/>
    <w:rsid w:val="006C7271"/>
    <w:rsid w:val="006D0321"/>
    <w:rsid w:val="006D6370"/>
    <w:rsid w:val="006E00B4"/>
    <w:rsid w:val="006E5A84"/>
    <w:rsid w:val="006E73B3"/>
    <w:rsid w:val="00710469"/>
    <w:rsid w:val="007157A5"/>
    <w:rsid w:val="00717E53"/>
    <w:rsid w:val="00717F44"/>
    <w:rsid w:val="00720CFC"/>
    <w:rsid w:val="00721500"/>
    <w:rsid w:val="00721A86"/>
    <w:rsid w:val="00722DE5"/>
    <w:rsid w:val="00722F12"/>
    <w:rsid w:val="00723166"/>
    <w:rsid w:val="007302D4"/>
    <w:rsid w:val="00741117"/>
    <w:rsid w:val="00755D98"/>
    <w:rsid w:val="0076126A"/>
    <w:rsid w:val="00770B7A"/>
    <w:rsid w:val="0078011A"/>
    <w:rsid w:val="00780DF7"/>
    <w:rsid w:val="00781C60"/>
    <w:rsid w:val="00783A0F"/>
    <w:rsid w:val="00793F2B"/>
    <w:rsid w:val="00796CE7"/>
    <w:rsid w:val="007A0E79"/>
    <w:rsid w:val="007A1342"/>
    <w:rsid w:val="007B0178"/>
    <w:rsid w:val="007B45DD"/>
    <w:rsid w:val="007B6CB6"/>
    <w:rsid w:val="007D23AD"/>
    <w:rsid w:val="007E6C52"/>
    <w:rsid w:val="007F30EB"/>
    <w:rsid w:val="007F6E3A"/>
    <w:rsid w:val="00805F1A"/>
    <w:rsid w:val="00820444"/>
    <w:rsid w:val="00831A3D"/>
    <w:rsid w:val="00836A24"/>
    <w:rsid w:val="0084377C"/>
    <w:rsid w:val="008439B5"/>
    <w:rsid w:val="00855673"/>
    <w:rsid w:val="00861923"/>
    <w:rsid w:val="00862D8C"/>
    <w:rsid w:val="00880278"/>
    <w:rsid w:val="008830AE"/>
    <w:rsid w:val="00890363"/>
    <w:rsid w:val="00893E42"/>
    <w:rsid w:val="008B1D24"/>
    <w:rsid w:val="008B5B59"/>
    <w:rsid w:val="008C2C36"/>
    <w:rsid w:val="008D03DB"/>
    <w:rsid w:val="008D29AB"/>
    <w:rsid w:val="008D516D"/>
    <w:rsid w:val="008E5B8F"/>
    <w:rsid w:val="008F4E5B"/>
    <w:rsid w:val="0090077C"/>
    <w:rsid w:val="00903EDA"/>
    <w:rsid w:val="0090722A"/>
    <w:rsid w:val="0091703A"/>
    <w:rsid w:val="00917128"/>
    <w:rsid w:val="009376A3"/>
    <w:rsid w:val="009438C6"/>
    <w:rsid w:val="00971AD0"/>
    <w:rsid w:val="009742C4"/>
    <w:rsid w:val="00976BD4"/>
    <w:rsid w:val="009903AC"/>
    <w:rsid w:val="009958CE"/>
    <w:rsid w:val="00995B8B"/>
    <w:rsid w:val="00997B86"/>
    <w:rsid w:val="009B2DB7"/>
    <w:rsid w:val="009B6907"/>
    <w:rsid w:val="009B70E8"/>
    <w:rsid w:val="009D0B4B"/>
    <w:rsid w:val="009D12D0"/>
    <w:rsid w:val="009D51FE"/>
    <w:rsid w:val="009E0C47"/>
    <w:rsid w:val="009F4E70"/>
    <w:rsid w:val="00A014A6"/>
    <w:rsid w:val="00A15381"/>
    <w:rsid w:val="00A24C89"/>
    <w:rsid w:val="00A26ED8"/>
    <w:rsid w:val="00A27874"/>
    <w:rsid w:val="00A338BB"/>
    <w:rsid w:val="00A37C9D"/>
    <w:rsid w:val="00A42441"/>
    <w:rsid w:val="00A7616B"/>
    <w:rsid w:val="00A81D06"/>
    <w:rsid w:val="00A8220D"/>
    <w:rsid w:val="00A84C38"/>
    <w:rsid w:val="00A86110"/>
    <w:rsid w:val="00AA29D5"/>
    <w:rsid w:val="00AA3A3E"/>
    <w:rsid w:val="00AB3F31"/>
    <w:rsid w:val="00AC1ED5"/>
    <w:rsid w:val="00AD58A2"/>
    <w:rsid w:val="00AD5CF7"/>
    <w:rsid w:val="00AD774B"/>
    <w:rsid w:val="00AE49EF"/>
    <w:rsid w:val="00B00014"/>
    <w:rsid w:val="00B1309E"/>
    <w:rsid w:val="00B1561B"/>
    <w:rsid w:val="00B3212D"/>
    <w:rsid w:val="00B352E9"/>
    <w:rsid w:val="00B4275D"/>
    <w:rsid w:val="00B5418B"/>
    <w:rsid w:val="00B56D8D"/>
    <w:rsid w:val="00B630A1"/>
    <w:rsid w:val="00B854EF"/>
    <w:rsid w:val="00B8566F"/>
    <w:rsid w:val="00BB222C"/>
    <w:rsid w:val="00BB34A5"/>
    <w:rsid w:val="00BB513F"/>
    <w:rsid w:val="00BB65A4"/>
    <w:rsid w:val="00BC0B17"/>
    <w:rsid w:val="00BC71B0"/>
    <w:rsid w:val="00BE1A0F"/>
    <w:rsid w:val="00BE1E6E"/>
    <w:rsid w:val="00BE50B7"/>
    <w:rsid w:val="00BF0D99"/>
    <w:rsid w:val="00C02918"/>
    <w:rsid w:val="00C0429D"/>
    <w:rsid w:val="00C17F74"/>
    <w:rsid w:val="00C210D2"/>
    <w:rsid w:val="00C2358A"/>
    <w:rsid w:val="00C33DE7"/>
    <w:rsid w:val="00C344D4"/>
    <w:rsid w:val="00C401A0"/>
    <w:rsid w:val="00C41960"/>
    <w:rsid w:val="00C44B10"/>
    <w:rsid w:val="00C651D0"/>
    <w:rsid w:val="00C72181"/>
    <w:rsid w:val="00C87371"/>
    <w:rsid w:val="00C93F3A"/>
    <w:rsid w:val="00CA3AB8"/>
    <w:rsid w:val="00CA3C17"/>
    <w:rsid w:val="00CB0BF9"/>
    <w:rsid w:val="00CB1F9F"/>
    <w:rsid w:val="00CB33A5"/>
    <w:rsid w:val="00CC3DC0"/>
    <w:rsid w:val="00CD0757"/>
    <w:rsid w:val="00CD2080"/>
    <w:rsid w:val="00CE0C42"/>
    <w:rsid w:val="00CE3837"/>
    <w:rsid w:val="00CE39B9"/>
    <w:rsid w:val="00CE6F41"/>
    <w:rsid w:val="00CF3CA7"/>
    <w:rsid w:val="00CF5E0F"/>
    <w:rsid w:val="00D010AA"/>
    <w:rsid w:val="00D05D70"/>
    <w:rsid w:val="00D07139"/>
    <w:rsid w:val="00D101AC"/>
    <w:rsid w:val="00D341F5"/>
    <w:rsid w:val="00D37493"/>
    <w:rsid w:val="00D44B4F"/>
    <w:rsid w:val="00D47056"/>
    <w:rsid w:val="00D530BB"/>
    <w:rsid w:val="00D568A3"/>
    <w:rsid w:val="00D67137"/>
    <w:rsid w:val="00D80FC1"/>
    <w:rsid w:val="00DA0184"/>
    <w:rsid w:val="00DB5887"/>
    <w:rsid w:val="00DC2C30"/>
    <w:rsid w:val="00DC3413"/>
    <w:rsid w:val="00DC6A4A"/>
    <w:rsid w:val="00DE0FA6"/>
    <w:rsid w:val="00DE352D"/>
    <w:rsid w:val="00DE71B8"/>
    <w:rsid w:val="00E01BB9"/>
    <w:rsid w:val="00E07118"/>
    <w:rsid w:val="00E12F99"/>
    <w:rsid w:val="00E347A9"/>
    <w:rsid w:val="00E3716F"/>
    <w:rsid w:val="00E61D65"/>
    <w:rsid w:val="00E70C04"/>
    <w:rsid w:val="00E827C1"/>
    <w:rsid w:val="00E94905"/>
    <w:rsid w:val="00EC2BA2"/>
    <w:rsid w:val="00EC422F"/>
    <w:rsid w:val="00EC5138"/>
    <w:rsid w:val="00ED6169"/>
    <w:rsid w:val="00ED681B"/>
    <w:rsid w:val="00EE1008"/>
    <w:rsid w:val="00EE2575"/>
    <w:rsid w:val="00EE5C40"/>
    <w:rsid w:val="00EF1C27"/>
    <w:rsid w:val="00EF4F9D"/>
    <w:rsid w:val="00F1013E"/>
    <w:rsid w:val="00F13167"/>
    <w:rsid w:val="00F160FC"/>
    <w:rsid w:val="00F2318C"/>
    <w:rsid w:val="00F265CF"/>
    <w:rsid w:val="00F340A4"/>
    <w:rsid w:val="00F435DB"/>
    <w:rsid w:val="00F47BEE"/>
    <w:rsid w:val="00F61F92"/>
    <w:rsid w:val="00F62F9F"/>
    <w:rsid w:val="00F63716"/>
    <w:rsid w:val="00F7097F"/>
    <w:rsid w:val="00F76643"/>
    <w:rsid w:val="00F76D2D"/>
    <w:rsid w:val="00F8251C"/>
    <w:rsid w:val="00FC0A4C"/>
    <w:rsid w:val="00FC32C8"/>
    <w:rsid w:val="00FD347F"/>
    <w:rsid w:val="00FD7C83"/>
    <w:rsid w:val="00FD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D0"/>
    <w:pPr>
      <w:tabs>
        <w:tab w:val="center" w:pos="4680"/>
        <w:tab w:val="right" w:pos="9360"/>
      </w:tabs>
    </w:pPr>
  </w:style>
  <w:style w:type="character" w:customStyle="1" w:styleId="HeaderChar">
    <w:name w:val="Header Char"/>
    <w:basedOn w:val="DefaultParagraphFont"/>
    <w:link w:val="Header"/>
    <w:uiPriority w:val="99"/>
    <w:rsid w:val="00C651D0"/>
  </w:style>
  <w:style w:type="paragraph" w:styleId="Footer">
    <w:name w:val="footer"/>
    <w:basedOn w:val="Normal"/>
    <w:link w:val="FooterChar"/>
    <w:uiPriority w:val="99"/>
    <w:unhideWhenUsed/>
    <w:rsid w:val="00C651D0"/>
    <w:pPr>
      <w:tabs>
        <w:tab w:val="center" w:pos="4680"/>
        <w:tab w:val="right" w:pos="9360"/>
      </w:tabs>
    </w:pPr>
  </w:style>
  <w:style w:type="character" w:customStyle="1" w:styleId="FooterChar">
    <w:name w:val="Footer Char"/>
    <w:basedOn w:val="DefaultParagraphFont"/>
    <w:link w:val="Footer"/>
    <w:uiPriority w:val="99"/>
    <w:rsid w:val="00C651D0"/>
  </w:style>
  <w:style w:type="paragraph" w:styleId="ListParagraph">
    <w:name w:val="List Paragraph"/>
    <w:basedOn w:val="Normal"/>
    <w:uiPriority w:val="34"/>
    <w:qFormat/>
    <w:rsid w:val="00C651D0"/>
    <w:pPr>
      <w:ind w:left="720"/>
      <w:contextualSpacing/>
    </w:pPr>
  </w:style>
  <w:style w:type="paragraph" w:styleId="BalloonText">
    <w:name w:val="Balloon Text"/>
    <w:basedOn w:val="Normal"/>
    <w:link w:val="BalloonTextChar"/>
    <w:uiPriority w:val="99"/>
    <w:semiHidden/>
    <w:unhideWhenUsed/>
    <w:rsid w:val="007A1342"/>
    <w:rPr>
      <w:rFonts w:ascii="Tahoma" w:hAnsi="Tahoma" w:cs="Tahoma"/>
      <w:sz w:val="16"/>
      <w:szCs w:val="16"/>
    </w:rPr>
  </w:style>
  <w:style w:type="character" w:customStyle="1" w:styleId="BalloonTextChar">
    <w:name w:val="Balloon Text Char"/>
    <w:basedOn w:val="DefaultParagraphFont"/>
    <w:link w:val="BalloonText"/>
    <w:uiPriority w:val="99"/>
    <w:semiHidden/>
    <w:rsid w:val="007A1342"/>
    <w:rPr>
      <w:rFonts w:ascii="Tahoma" w:hAnsi="Tahoma" w:cs="Tahoma"/>
      <w:sz w:val="16"/>
      <w:szCs w:val="16"/>
    </w:rPr>
  </w:style>
  <w:style w:type="character" w:styleId="CommentReference">
    <w:name w:val="annotation reference"/>
    <w:basedOn w:val="DefaultParagraphFont"/>
    <w:uiPriority w:val="99"/>
    <w:semiHidden/>
    <w:unhideWhenUsed/>
    <w:rsid w:val="00EF1C27"/>
    <w:rPr>
      <w:sz w:val="16"/>
      <w:szCs w:val="16"/>
    </w:rPr>
  </w:style>
  <w:style w:type="paragraph" w:styleId="CommentText">
    <w:name w:val="annotation text"/>
    <w:basedOn w:val="Normal"/>
    <w:link w:val="CommentTextChar"/>
    <w:uiPriority w:val="99"/>
    <w:semiHidden/>
    <w:unhideWhenUsed/>
    <w:rsid w:val="00EF1C27"/>
    <w:rPr>
      <w:sz w:val="20"/>
      <w:szCs w:val="20"/>
    </w:rPr>
  </w:style>
  <w:style w:type="character" w:customStyle="1" w:styleId="CommentTextChar">
    <w:name w:val="Comment Text Char"/>
    <w:basedOn w:val="DefaultParagraphFont"/>
    <w:link w:val="CommentText"/>
    <w:uiPriority w:val="99"/>
    <w:semiHidden/>
    <w:rsid w:val="00EF1C27"/>
    <w:rPr>
      <w:sz w:val="20"/>
      <w:szCs w:val="20"/>
    </w:rPr>
  </w:style>
  <w:style w:type="paragraph" w:styleId="CommentSubject">
    <w:name w:val="annotation subject"/>
    <w:basedOn w:val="CommentText"/>
    <w:next w:val="CommentText"/>
    <w:link w:val="CommentSubjectChar"/>
    <w:uiPriority w:val="99"/>
    <w:semiHidden/>
    <w:unhideWhenUsed/>
    <w:rsid w:val="00EF1C27"/>
    <w:rPr>
      <w:b/>
      <w:bCs/>
    </w:rPr>
  </w:style>
  <w:style w:type="character" w:customStyle="1" w:styleId="CommentSubjectChar">
    <w:name w:val="Comment Subject Char"/>
    <w:basedOn w:val="CommentTextChar"/>
    <w:link w:val="CommentSubject"/>
    <w:uiPriority w:val="99"/>
    <w:semiHidden/>
    <w:rsid w:val="00EF1C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D0"/>
    <w:pPr>
      <w:tabs>
        <w:tab w:val="center" w:pos="4680"/>
        <w:tab w:val="right" w:pos="9360"/>
      </w:tabs>
    </w:pPr>
  </w:style>
  <w:style w:type="character" w:customStyle="1" w:styleId="HeaderChar">
    <w:name w:val="Header Char"/>
    <w:basedOn w:val="DefaultParagraphFont"/>
    <w:link w:val="Header"/>
    <w:uiPriority w:val="99"/>
    <w:rsid w:val="00C651D0"/>
  </w:style>
  <w:style w:type="paragraph" w:styleId="Footer">
    <w:name w:val="footer"/>
    <w:basedOn w:val="Normal"/>
    <w:link w:val="FooterChar"/>
    <w:uiPriority w:val="99"/>
    <w:unhideWhenUsed/>
    <w:rsid w:val="00C651D0"/>
    <w:pPr>
      <w:tabs>
        <w:tab w:val="center" w:pos="4680"/>
        <w:tab w:val="right" w:pos="9360"/>
      </w:tabs>
    </w:pPr>
  </w:style>
  <w:style w:type="character" w:customStyle="1" w:styleId="FooterChar">
    <w:name w:val="Footer Char"/>
    <w:basedOn w:val="DefaultParagraphFont"/>
    <w:link w:val="Footer"/>
    <w:uiPriority w:val="99"/>
    <w:rsid w:val="00C651D0"/>
  </w:style>
  <w:style w:type="paragraph" w:styleId="ListParagraph">
    <w:name w:val="List Paragraph"/>
    <w:basedOn w:val="Normal"/>
    <w:uiPriority w:val="34"/>
    <w:qFormat/>
    <w:rsid w:val="00C651D0"/>
    <w:pPr>
      <w:ind w:left="720"/>
      <w:contextualSpacing/>
    </w:pPr>
  </w:style>
  <w:style w:type="paragraph" w:styleId="BalloonText">
    <w:name w:val="Balloon Text"/>
    <w:basedOn w:val="Normal"/>
    <w:link w:val="BalloonTextChar"/>
    <w:uiPriority w:val="99"/>
    <w:semiHidden/>
    <w:unhideWhenUsed/>
    <w:rsid w:val="007A1342"/>
    <w:rPr>
      <w:rFonts w:ascii="Tahoma" w:hAnsi="Tahoma" w:cs="Tahoma"/>
      <w:sz w:val="16"/>
      <w:szCs w:val="16"/>
    </w:rPr>
  </w:style>
  <w:style w:type="character" w:customStyle="1" w:styleId="BalloonTextChar">
    <w:name w:val="Balloon Text Char"/>
    <w:basedOn w:val="DefaultParagraphFont"/>
    <w:link w:val="BalloonText"/>
    <w:uiPriority w:val="99"/>
    <w:semiHidden/>
    <w:rsid w:val="007A1342"/>
    <w:rPr>
      <w:rFonts w:ascii="Tahoma" w:hAnsi="Tahoma" w:cs="Tahoma"/>
      <w:sz w:val="16"/>
      <w:szCs w:val="16"/>
    </w:rPr>
  </w:style>
  <w:style w:type="character" w:styleId="CommentReference">
    <w:name w:val="annotation reference"/>
    <w:basedOn w:val="DefaultParagraphFont"/>
    <w:uiPriority w:val="99"/>
    <w:semiHidden/>
    <w:unhideWhenUsed/>
    <w:rsid w:val="00EF1C27"/>
    <w:rPr>
      <w:sz w:val="16"/>
      <w:szCs w:val="16"/>
    </w:rPr>
  </w:style>
  <w:style w:type="paragraph" w:styleId="CommentText">
    <w:name w:val="annotation text"/>
    <w:basedOn w:val="Normal"/>
    <w:link w:val="CommentTextChar"/>
    <w:uiPriority w:val="99"/>
    <w:semiHidden/>
    <w:unhideWhenUsed/>
    <w:rsid w:val="00EF1C27"/>
    <w:rPr>
      <w:sz w:val="20"/>
      <w:szCs w:val="20"/>
    </w:rPr>
  </w:style>
  <w:style w:type="character" w:customStyle="1" w:styleId="CommentTextChar">
    <w:name w:val="Comment Text Char"/>
    <w:basedOn w:val="DefaultParagraphFont"/>
    <w:link w:val="CommentText"/>
    <w:uiPriority w:val="99"/>
    <w:semiHidden/>
    <w:rsid w:val="00EF1C27"/>
    <w:rPr>
      <w:sz w:val="20"/>
      <w:szCs w:val="20"/>
    </w:rPr>
  </w:style>
  <w:style w:type="paragraph" w:styleId="CommentSubject">
    <w:name w:val="annotation subject"/>
    <w:basedOn w:val="CommentText"/>
    <w:next w:val="CommentText"/>
    <w:link w:val="CommentSubjectChar"/>
    <w:uiPriority w:val="99"/>
    <w:semiHidden/>
    <w:unhideWhenUsed/>
    <w:rsid w:val="00EF1C27"/>
    <w:rPr>
      <w:b/>
      <w:bCs/>
    </w:rPr>
  </w:style>
  <w:style w:type="character" w:customStyle="1" w:styleId="CommentSubjectChar">
    <w:name w:val="Comment Subject Char"/>
    <w:basedOn w:val="CommentTextChar"/>
    <w:link w:val="CommentSubject"/>
    <w:uiPriority w:val="99"/>
    <w:semiHidden/>
    <w:rsid w:val="00EF1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6343">
      <w:bodyDiv w:val="1"/>
      <w:marLeft w:val="0"/>
      <w:marRight w:val="0"/>
      <w:marTop w:val="0"/>
      <w:marBottom w:val="0"/>
      <w:divBdr>
        <w:top w:val="none" w:sz="0" w:space="0" w:color="auto"/>
        <w:left w:val="none" w:sz="0" w:space="0" w:color="auto"/>
        <w:bottom w:val="none" w:sz="0" w:space="0" w:color="auto"/>
        <w:right w:val="none" w:sz="0" w:space="0" w:color="auto"/>
      </w:divBdr>
      <w:divsChild>
        <w:div w:id="428501603">
          <w:marLeft w:val="432"/>
          <w:marRight w:val="0"/>
          <w:marTop w:val="120"/>
          <w:marBottom w:val="0"/>
          <w:divBdr>
            <w:top w:val="none" w:sz="0" w:space="0" w:color="auto"/>
            <w:left w:val="none" w:sz="0" w:space="0" w:color="auto"/>
            <w:bottom w:val="none" w:sz="0" w:space="0" w:color="auto"/>
            <w:right w:val="none" w:sz="0" w:space="0" w:color="auto"/>
          </w:divBdr>
        </w:div>
        <w:div w:id="1682538331">
          <w:marLeft w:val="432"/>
          <w:marRight w:val="0"/>
          <w:marTop w:val="120"/>
          <w:marBottom w:val="0"/>
          <w:divBdr>
            <w:top w:val="none" w:sz="0" w:space="0" w:color="auto"/>
            <w:left w:val="none" w:sz="0" w:space="0" w:color="auto"/>
            <w:bottom w:val="none" w:sz="0" w:space="0" w:color="auto"/>
            <w:right w:val="none" w:sz="0" w:space="0" w:color="auto"/>
          </w:divBdr>
        </w:div>
        <w:div w:id="1467237052">
          <w:marLeft w:val="432"/>
          <w:marRight w:val="0"/>
          <w:marTop w:val="120"/>
          <w:marBottom w:val="0"/>
          <w:divBdr>
            <w:top w:val="none" w:sz="0" w:space="0" w:color="auto"/>
            <w:left w:val="none" w:sz="0" w:space="0" w:color="auto"/>
            <w:bottom w:val="none" w:sz="0" w:space="0" w:color="auto"/>
            <w:right w:val="none" w:sz="0" w:space="0" w:color="auto"/>
          </w:divBdr>
        </w:div>
        <w:div w:id="1713848980">
          <w:marLeft w:val="432"/>
          <w:marRight w:val="0"/>
          <w:marTop w:val="120"/>
          <w:marBottom w:val="0"/>
          <w:divBdr>
            <w:top w:val="none" w:sz="0" w:space="0" w:color="auto"/>
            <w:left w:val="none" w:sz="0" w:space="0" w:color="auto"/>
            <w:bottom w:val="none" w:sz="0" w:space="0" w:color="auto"/>
            <w:right w:val="none" w:sz="0" w:space="0" w:color="auto"/>
          </w:divBdr>
        </w:div>
      </w:divsChild>
    </w:div>
    <w:div w:id="1682505798">
      <w:bodyDiv w:val="1"/>
      <w:marLeft w:val="0"/>
      <w:marRight w:val="0"/>
      <w:marTop w:val="0"/>
      <w:marBottom w:val="0"/>
      <w:divBdr>
        <w:top w:val="none" w:sz="0" w:space="0" w:color="auto"/>
        <w:left w:val="none" w:sz="0" w:space="0" w:color="auto"/>
        <w:bottom w:val="none" w:sz="0" w:space="0" w:color="auto"/>
        <w:right w:val="none" w:sz="0" w:space="0" w:color="auto"/>
      </w:divBdr>
      <w:divsChild>
        <w:div w:id="154998962">
          <w:marLeft w:val="0"/>
          <w:marRight w:val="0"/>
          <w:marTop w:val="0"/>
          <w:marBottom w:val="0"/>
          <w:divBdr>
            <w:top w:val="none" w:sz="0" w:space="0" w:color="auto"/>
            <w:left w:val="none" w:sz="0" w:space="0" w:color="auto"/>
            <w:bottom w:val="none" w:sz="0" w:space="0" w:color="auto"/>
            <w:right w:val="none" w:sz="0" w:space="0" w:color="auto"/>
          </w:divBdr>
          <w:divsChild>
            <w:div w:id="1895970553">
              <w:marLeft w:val="0"/>
              <w:marRight w:val="0"/>
              <w:marTop w:val="0"/>
              <w:marBottom w:val="0"/>
              <w:divBdr>
                <w:top w:val="none" w:sz="0" w:space="0" w:color="auto"/>
                <w:left w:val="none" w:sz="0" w:space="0" w:color="auto"/>
                <w:bottom w:val="none" w:sz="0" w:space="0" w:color="auto"/>
                <w:right w:val="none" w:sz="0" w:space="0" w:color="auto"/>
              </w:divBdr>
              <w:divsChild>
                <w:div w:id="1925724283">
                  <w:marLeft w:val="0"/>
                  <w:marRight w:val="0"/>
                  <w:marTop w:val="0"/>
                  <w:marBottom w:val="0"/>
                  <w:divBdr>
                    <w:top w:val="none" w:sz="0" w:space="0" w:color="auto"/>
                    <w:left w:val="none" w:sz="0" w:space="0" w:color="auto"/>
                    <w:bottom w:val="none" w:sz="0" w:space="0" w:color="auto"/>
                    <w:right w:val="none" w:sz="0" w:space="0" w:color="auto"/>
                  </w:divBdr>
                  <w:divsChild>
                    <w:div w:id="1917276626">
                      <w:marLeft w:val="0"/>
                      <w:marRight w:val="0"/>
                      <w:marTop w:val="0"/>
                      <w:marBottom w:val="0"/>
                      <w:divBdr>
                        <w:top w:val="none" w:sz="0" w:space="0" w:color="auto"/>
                        <w:left w:val="none" w:sz="0" w:space="0" w:color="auto"/>
                        <w:bottom w:val="none" w:sz="0" w:space="0" w:color="auto"/>
                        <w:right w:val="none" w:sz="0" w:space="0" w:color="auto"/>
                      </w:divBdr>
                      <w:divsChild>
                        <w:div w:id="42759412">
                          <w:marLeft w:val="0"/>
                          <w:marRight w:val="0"/>
                          <w:marTop w:val="0"/>
                          <w:marBottom w:val="0"/>
                          <w:divBdr>
                            <w:top w:val="none" w:sz="0" w:space="0" w:color="auto"/>
                            <w:left w:val="none" w:sz="0" w:space="0" w:color="auto"/>
                            <w:bottom w:val="none" w:sz="0" w:space="0" w:color="auto"/>
                            <w:right w:val="none" w:sz="0" w:space="0" w:color="auto"/>
                          </w:divBdr>
                          <w:divsChild>
                            <w:div w:id="1193491954">
                              <w:marLeft w:val="0"/>
                              <w:marRight w:val="0"/>
                              <w:marTop w:val="0"/>
                              <w:marBottom w:val="0"/>
                              <w:divBdr>
                                <w:top w:val="none" w:sz="0" w:space="0" w:color="auto"/>
                                <w:left w:val="none" w:sz="0" w:space="0" w:color="auto"/>
                                <w:bottom w:val="none" w:sz="0" w:space="0" w:color="auto"/>
                                <w:right w:val="none" w:sz="0" w:space="0" w:color="auto"/>
                              </w:divBdr>
                              <w:divsChild>
                                <w:div w:id="1251620199">
                                  <w:marLeft w:val="0"/>
                                  <w:marRight w:val="0"/>
                                  <w:marTop w:val="0"/>
                                  <w:marBottom w:val="0"/>
                                  <w:divBdr>
                                    <w:top w:val="none" w:sz="0" w:space="0" w:color="auto"/>
                                    <w:left w:val="none" w:sz="0" w:space="0" w:color="auto"/>
                                    <w:bottom w:val="none" w:sz="0" w:space="0" w:color="auto"/>
                                    <w:right w:val="none" w:sz="0" w:space="0" w:color="auto"/>
                                  </w:divBdr>
                                  <w:divsChild>
                                    <w:div w:id="2124762660">
                                      <w:marLeft w:val="0"/>
                                      <w:marRight w:val="0"/>
                                      <w:marTop w:val="0"/>
                                      <w:marBottom w:val="0"/>
                                      <w:divBdr>
                                        <w:top w:val="none" w:sz="0" w:space="0" w:color="auto"/>
                                        <w:left w:val="none" w:sz="0" w:space="0" w:color="auto"/>
                                        <w:bottom w:val="none" w:sz="0" w:space="0" w:color="auto"/>
                                        <w:right w:val="none" w:sz="0" w:space="0" w:color="auto"/>
                                      </w:divBdr>
                                      <w:divsChild>
                                        <w:div w:id="1186021427">
                                          <w:marLeft w:val="0"/>
                                          <w:marRight w:val="0"/>
                                          <w:marTop w:val="0"/>
                                          <w:marBottom w:val="0"/>
                                          <w:divBdr>
                                            <w:top w:val="none" w:sz="0" w:space="0" w:color="auto"/>
                                            <w:left w:val="none" w:sz="0" w:space="0" w:color="auto"/>
                                            <w:bottom w:val="none" w:sz="0" w:space="0" w:color="auto"/>
                                            <w:right w:val="none" w:sz="0" w:space="0" w:color="auto"/>
                                          </w:divBdr>
                                          <w:divsChild>
                                            <w:div w:id="1660578829">
                                              <w:marLeft w:val="0"/>
                                              <w:marRight w:val="0"/>
                                              <w:marTop w:val="0"/>
                                              <w:marBottom w:val="0"/>
                                              <w:divBdr>
                                                <w:top w:val="none" w:sz="0" w:space="0" w:color="auto"/>
                                                <w:left w:val="none" w:sz="0" w:space="0" w:color="auto"/>
                                                <w:bottom w:val="none" w:sz="0" w:space="0" w:color="auto"/>
                                                <w:right w:val="none" w:sz="0" w:space="0" w:color="auto"/>
                                              </w:divBdr>
                                              <w:divsChild>
                                                <w:div w:id="1286425231">
                                                  <w:marLeft w:val="0"/>
                                                  <w:marRight w:val="0"/>
                                                  <w:marTop w:val="0"/>
                                                  <w:marBottom w:val="0"/>
                                                  <w:divBdr>
                                                    <w:top w:val="none" w:sz="0" w:space="0" w:color="auto"/>
                                                    <w:left w:val="none" w:sz="0" w:space="0" w:color="auto"/>
                                                    <w:bottom w:val="none" w:sz="0" w:space="0" w:color="auto"/>
                                                    <w:right w:val="none" w:sz="0" w:space="0" w:color="auto"/>
                                                  </w:divBdr>
                                                  <w:divsChild>
                                                    <w:div w:id="828250516">
                                                      <w:marLeft w:val="0"/>
                                                      <w:marRight w:val="0"/>
                                                      <w:marTop w:val="0"/>
                                                      <w:marBottom w:val="0"/>
                                                      <w:divBdr>
                                                        <w:top w:val="none" w:sz="0" w:space="0" w:color="auto"/>
                                                        <w:left w:val="none" w:sz="0" w:space="0" w:color="auto"/>
                                                        <w:bottom w:val="none" w:sz="0" w:space="0" w:color="auto"/>
                                                        <w:right w:val="none" w:sz="0" w:space="0" w:color="auto"/>
                                                      </w:divBdr>
                                                      <w:divsChild>
                                                        <w:div w:id="1755593761">
                                                          <w:marLeft w:val="0"/>
                                                          <w:marRight w:val="0"/>
                                                          <w:marTop w:val="0"/>
                                                          <w:marBottom w:val="0"/>
                                                          <w:divBdr>
                                                            <w:top w:val="none" w:sz="0" w:space="0" w:color="auto"/>
                                                            <w:left w:val="none" w:sz="0" w:space="0" w:color="auto"/>
                                                            <w:bottom w:val="none" w:sz="0" w:space="0" w:color="auto"/>
                                                            <w:right w:val="none" w:sz="0" w:space="0" w:color="auto"/>
                                                          </w:divBdr>
                                                          <w:divsChild>
                                                            <w:div w:id="865602276">
                                                              <w:marLeft w:val="0"/>
                                                              <w:marRight w:val="0"/>
                                                              <w:marTop w:val="0"/>
                                                              <w:marBottom w:val="0"/>
                                                              <w:divBdr>
                                                                <w:top w:val="none" w:sz="0" w:space="0" w:color="auto"/>
                                                                <w:left w:val="none" w:sz="0" w:space="0" w:color="auto"/>
                                                                <w:bottom w:val="none" w:sz="0" w:space="0" w:color="auto"/>
                                                                <w:right w:val="none" w:sz="0" w:space="0" w:color="auto"/>
                                                              </w:divBdr>
                                                              <w:divsChild>
                                                                <w:div w:id="1398284668">
                                                                  <w:marLeft w:val="0"/>
                                                                  <w:marRight w:val="0"/>
                                                                  <w:marTop w:val="0"/>
                                                                  <w:marBottom w:val="0"/>
                                                                  <w:divBdr>
                                                                    <w:top w:val="none" w:sz="0" w:space="0" w:color="auto"/>
                                                                    <w:left w:val="none" w:sz="0" w:space="0" w:color="auto"/>
                                                                    <w:bottom w:val="none" w:sz="0" w:space="0" w:color="auto"/>
                                                                    <w:right w:val="none" w:sz="0" w:space="0" w:color="auto"/>
                                                                  </w:divBdr>
                                                                  <w:divsChild>
                                                                    <w:div w:id="2068188603">
                                                                      <w:marLeft w:val="0"/>
                                                                      <w:marRight w:val="0"/>
                                                                      <w:marTop w:val="0"/>
                                                                      <w:marBottom w:val="0"/>
                                                                      <w:divBdr>
                                                                        <w:top w:val="none" w:sz="0" w:space="0" w:color="auto"/>
                                                                        <w:left w:val="none" w:sz="0" w:space="0" w:color="auto"/>
                                                                        <w:bottom w:val="none" w:sz="0" w:space="0" w:color="auto"/>
                                                                        <w:right w:val="none" w:sz="0" w:space="0" w:color="auto"/>
                                                                      </w:divBdr>
                                                                      <w:divsChild>
                                                                        <w:div w:id="1564022705">
                                                                          <w:marLeft w:val="0"/>
                                                                          <w:marRight w:val="0"/>
                                                                          <w:marTop w:val="0"/>
                                                                          <w:marBottom w:val="0"/>
                                                                          <w:divBdr>
                                                                            <w:top w:val="none" w:sz="0" w:space="0" w:color="auto"/>
                                                                            <w:left w:val="none" w:sz="0" w:space="0" w:color="auto"/>
                                                                            <w:bottom w:val="none" w:sz="0" w:space="0" w:color="auto"/>
                                                                            <w:right w:val="none" w:sz="0" w:space="0" w:color="auto"/>
                                                                          </w:divBdr>
                                                                          <w:divsChild>
                                                                            <w:div w:id="14692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595600">
      <w:bodyDiv w:val="1"/>
      <w:marLeft w:val="0"/>
      <w:marRight w:val="0"/>
      <w:marTop w:val="0"/>
      <w:marBottom w:val="0"/>
      <w:divBdr>
        <w:top w:val="none" w:sz="0" w:space="0" w:color="auto"/>
        <w:left w:val="none" w:sz="0" w:space="0" w:color="auto"/>
        <w:bottom w:val="none" w:sz="0" w:space="0" w:color="auto"/>
        <w:right w:val="none" w:sz="0" w:space="0" w:color="auto"/>
      </w:divBdr>
      <w:divsChild>
        <w:div w:id="977150216">
          <w:marLeft w:val="432"/>
          <w:marRight w:val="0"/>
          <w:marTop w:val="120"/>
          <w:marBottom w:val="0"/>
          <w:divBdr>
            <w:top w:val="none" w:sz="0" w:space="0" w:color="auto"/>
            <w:left w:val="none" w:sz="0" w:space="0" w:color="auto"/>
            <w:bottom w:val="none" w:sz="0" w:space="0" w:color="auto"/>
            <w:right w:val="none" w:sz="0" w:space="0" w:color="auto"/>
          </w:divBdr>
        </w:div>
        <w:div w:id="1545943192">
          <w:marLeft w:val="1008"/>
          <w:marRight w:val="0"/>
          <w:marTop w:val="101"/>
          <w:marBottom w:val="0"/>
          <w:divBdr>
            <w:top w:val="none" w:sz="0" w:space="0" w:color="auto"/>
            <w:left w:val="none" w:sz="0" w:space="0" w:color="auto"/>
            <w:bottom w:val="none" w:sz="0" w:space="0" w:color="auto"/>
            <w:right w:val="none" w:sz="0" w:space="0" w:color="auto"/>
          </w:divBdr>
        </w:div>
        <w:div w:id="144862513">
          <w:marLeft w:val="1008"/>
          <w:marRight w:val="0"/>
          <w:marTop w:val="101"/>
          <w:marBottom w:val="0"/>
          <w:divBdr>
            <w:top w:val="none" w:sz="0" w:space="0" w:color="auto"/>
            <w:left w:val="none" w:sz="0" w:space="0" w:color="auto"/>
            <w:bottom w:val="none" w:sz="0" w:space="0" w:color="auto"/>
            <w:right w:val="none" w:sz="0" w:space="0" w:color="auto"/>
          </w:divBdr>
        </w:div>
        <w:div w:id="1898279650">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D603-75B4-428B-A4F3-B49B66F6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lastModifiedBy>Susan Ruland</cp:lastModifiedBy>
  <cp:revision>3</cp:revision>
  <cp:lastPrinted>2013-02-28T17:11:00Z</cp:lastPrinted>
  <dcterms:created xsi:type="dcterms:W3CDTF">2014-04-03T14:53:00Z</dcterms:created>
  <dcterms:modified xsi:type="dcterms:W3CDTF">2014-04-03T15:06:00Z</dcterms:modified>
</cp:coreProperties>
</file>